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6D" w:rsidRPr="006252F6" w:rsidRDefault="0072166D" w:rsidP="00956493">
      <w:pPr>
        <w:jc w:val="center"/>
        <w:rPr>
          <w:b/>
          <w:bCs/>
          <w:sz w:val="24"/>
          <w:szCs w:val="24"/>
          <w:lang w:val="uk-UA"/>
        </w:rPr>
      </w:pPr>
      <w:r w:rsidRPr="006252F6">
        <w:rPr>
          <w:b/>
          <w:bCs/>
          <w:sz w:val="24"/>
          <w:szCs w:val="24"/>
          <w:lang w:val="uk-UA"/>
        </w:rPr>
        <w:t>ОГОЛОШЕННЯ</w:t>
      </w:r>
    </w:p>
    <w:p w:rsidR="0072166D" w:rsidRPr="006252F6" w:rsidRDefault="0072166D" w:rsidP="00956493">
      <w:pPr>
        <w:jc w:val="center"/>
        <w:rPr>
          <w:b/>
          <w:bCs/>
          <w:sz w:val="24"/>
          <w:szCs w:val="24"/>
          <w:lang w:val="uk-UA"/>
        </w:rPr>
      </w:pPr>
      <w:r w:rsidRPr="006252F6">
        <w:rPr>
          <w:b/>
          <w:bCs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72166D" w:rsidRPr="006252F6" w:rsidRDefault="0072166D" w:rsidP="00956493">
      <w:pPr>
        <w:jc w:val="center"/>
        <w:rPr>
          <w:b/>
          <w:bCs/>
          <w:sz w:val="24"/>
          <w:szCs w:val="24"/>
          <w:lang w:val="uk-UA"/>
        </w:rPr>
      </w:pPr>
      <w:r w:rsidRPr="006252F6">
        <w:rPr>
          <w:b/>
          <w:bCs/>
          <w:sz w:val="24"/>
          <w:szCs w:val="24"/>
          <w:lang w:val="uk-UA"/>
        </w:rPr>
        <w:t>територіальної громади міста Києва</w:t>
      </w:r>
    </w:p>
    <w:tbl>
      <w:tblPr>
        <w:tblW w:w="16018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549"/>
        <w:gridCol w:w="1416"/>
        <w:gridCol w:w="2271"/>
        <w:gridCol w:w="985"/>
        <w:gridCol w:w="7"/>
        <w:gridCol w:w="843"/>
        <w:gridCol w:w="7"/>
        <w:gridCol w:w="2131"/>
        <w:gridCol w:w="1281"/>
        <w:gridCol w:w="30"/>
        <w:gridCol w:w="1247"/>
        <w:gridCol w:w="64"/>
        <w:gridCol w:w="1311"/>
        <w:gridCol w:w="55"/>
        <w:gridCol w:w="1183"/>
        <w:gridCol w:w="12"/>
        <w:gridCol w:w="62"/>
      </w:tblGrid>
      <w:tr w:rsidR="0072166D" w:rsidRPr="006252F6">
        <w:trPr>
          <w:gridAfter w:val="2"/>
          <w:wAfter w:w="74" w:type="dxa"/>
        </w:trPr>
        <w:tc>
          <w:tcPr>
            <w:tcW w:w="159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2166D" w:rsidRPr="006252F6" w:rsidRDefault="0072166D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2166D" w:rsidRPr="006252F6" w:rsidRDefault="0072166D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2166D" w:rsidRPr="006252F6">
        <w:trPr>
          <w:gridAfter w:val="2"/>
          <w:wAfter w:w="74" w:type="dxa"/>
        </w:trPr>
        <w:tc>
          <w:tcPr>
            <w:tcW w:w="159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2166D" w:rsidRPr="006252F6" w:rsidRDefault="0072166D" w:rsidP="00BA6FA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52F6">
              <w:rPr>
                <w:b/>
                <w:bCs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72166D" w:rsidRPr="006252F6">
        <w:trPr>
          <w:gridAfter w:val="2"/>
          <w:wAfter w:w="74" w:type="dxa"/>
        </w:trPr>
        <w:tc>
          <w:tcPr>
            <w:tcW w:w="15944" w:type="dxa"/>
            <w:gridSpan w:val="16"/>
            <w:tcBorders>
              <w:top w:val="nil"/>
              <w:left w:val="nil"/>
              <w:right w:val="nil"/>
            </w:tcBorders>
          </w:tcPr>
          <w:p w:rsidR="0072166D" w:rsidRPr="006252F6" w:rsidRDefault="0072166D" w:rsidP="00BA6FA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(газета «Хрещатик» від 18.01.2017 № 6(4919))</w:t>
            </w:r>
            <w:bookmarkStart w:id="0" w:name="_GoBack"/>
            <w:bookmarkEnd w:id="0"/>
          </w:p>
          <w:p w:rsidR="0072166D" w:rsidRPr="006252F6" w:rsidRDefault="0072166D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2166D" w:rsidRPr="006252F6">
        <w:trPr>
          <w:gridAfter w:val="1"/>
          <w:wAfter w:w="62" w:type="dxa"/>
        </w:trPr>
        <w:tc>
          <w:tcPr>
            <w:tcW w:w="564" w:type="dxa"/>
            <w:vMerge w:val="restart"/>
          </w:tcPr>
          <w:p w:rsidR="0072166D" w:rsidRPr="006252F6" w:rsidRDefault="0072166D" w:rsidP="002E27D4">
            <w:pPr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49" w:type="dxa"/>
            <w:vMerge w:val="restart"/>
          </w:tcPr>
          <w:p w:rsidR="0072166D" w:rsidRPr="006252F6" w:rsidRDefault="0072166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843" w:type="dxa"/>
            <w:gridSpan w:val="15"/>
          </w:tcPr>
          <w:p w:rsidR="0072166D" w:rsidRPr="006252F6" w:rsidRDefault="0072166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72166D" w:rsidRPr="006252F6" w:rsidRDefault="0072166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Характе-ристика</w:t>
            </w:r>
          </w:p>
        </w:tc>
        <w:tc>
          <w:tcPr>
            <w:tcW w:w="2271" w:type="dxa"/>
          </w:tcPr>
          <w:p w:rsidR="0072166D" w:rsidRPr="006252F6" w:rsidRDefault="0072166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2" w:type="dxa"/>
            <w:gridSpan w:val="2"/>
          </w:tcPr>
          <w:p w:rsidR="0072166D" w:rsidRPr="006252F6" w:rsidRDefault="0072166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Загальна площа, кв.м</w:t>
            </w:r>
          </w:p>
        </w:tc>
        <w:tc>
          <w:tcPr>
            <w:tcW w:w="850" w:type="dxa"/>
            <w:gridSpan w:val="2"/>
          </w:tcPr>
          <w:p w:rsidR="0072166D" w:rsidRPr="006252F6" w:rsidRDefault="0072166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6252F6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31" w:type="dxa"/>
          </w:tcPr>
          <w:p w:rsidR="0072166D" w:rsidRPr="006252F6" w:rsidRDefault="0072166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81" w:type="dxa"/>
          </w:tcPr>
          <w:p w:rsidR="0072166D" w:rsidRPr="006252F6" w:rsidRDefault="0072166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6252F6">
              <w:rPr>
                <w:sz w:val="22"/>
                <w:szCs w:val="22"/>
                <w:lang w:val="uk-UA"/>
              </w:rPr>
              <w:t>Строк оренди запропоно-ваний заявником</w:t>
            </w:r>
          </w:p>
        </w:tc>
        <w:tc>
          <w:tcPr>
            <w:tcW w:w="1277" w:type="dxa"/>
            <w:gridSpan w:val="2"/>
          </w:tcPr>
          <w:p w:rsidR="0072166D" w:rsidRPr="006252F6" w:rsidRDefault="0072166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Орендна плата за 1 кв.м, грн.</w:t>
            </w:r>
          </w:p>
        </w:tc>
        <w:tc>
          <w:tcPr>
            <w:tcW w:w="1430" w:type="dxa"/>
            <w:gridSpan w:val="3"/>
          </w:tcPr>
          <w:p w:rsidR="0072166D" w:rsidRPr="006252F6" w:rsidRDefault="0072166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257" w:type="dxa"/>
            <w:gridSpan w:val="3"/>
          </w:tcPr>
          <w:p w:rsidR="0072166D" w:rsidRPr="006252F6" w:rsidRDefault="0072166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F926DF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49" w:type="dxa"/>
            <w:vMerge w:val="restart"/>
          </w:tcPr>
          <w:p w:rsidR="0072166D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2166D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2166D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2166D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2166D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КП "Київський метрополітен"</w:t>
            </w:r>
          </w:p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2166D" w:rsidRPr="006252F6" w:rsidRDefault="0072166D" w:rsidP="0036566B">
            <w:pPr>
              <w:jc w:val="center"/>
              <w:rPr>
                <w:lang w:val="uk-UA"/>
              </w:rPr>
            </w:pPr>
            <w:r w:rsidRPr="006252F6">
              <w:rPr>
                <w:lang w:val="uk-UA"/>
              </w:rPr>
              <w:t>(03056, просп. Перемоги, 35</w:t>
            </w:r>
          </w:p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lang w:val="uk-UA"/>
              </w:rPr>
              <w:t>238-44-91)</w:t>
            </w:r>
          </w:p>
        </w:tc>
        <w:tc>
          <w:tcPr>
            <w:tcW w:w="1416" w:type="dxa"/>
            <w:vMerge w:val="restart"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частина переходу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станція метро «Житомирська»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 w:val="restart"/>
          </w:tcPr>
          <w:p w:rsidR="0072166D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2166D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2166D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138" w:type="dxa"/>
            <w:gridSpan w:val="2"/>
            <w:vMerge w:val="restart"/>
          </w:tcPr>
          <w:p w:rsidR="0072166D" w:rsidRDefault="0072166D" w:rsidP="00762A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2166D" w:rsidRDefault="0072166D" w:rsidP="00762AF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2166D" w:rsidRPr="006252F6" w:rsidRDefault="0072166D" w:rsidP="00762AF8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Розміщення на території метрополітену автоматів з продажу газет</w:t>
            </w:r>
          </w:p>
        </w:tc>
        <w:tc>
          <w:tcPr>
            <w:tcW w:w="5245" w:type="dxa"/>
            <w:gridSpan w:val="9"/>
          </w:tcPr>
          <w:p w:rsidR="0072166D" w:rsidRPr="006252F6" w:rsidRDefault="0072166D" w:rsidP="00762AF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36566B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2858,33</w:t>
            </w:r>
          </w:p>
        </w:tc>
        <w:tc>
          <w:tcPr>
            <w:tcW w:w="1311" w:type="dxa"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4287,5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102900,0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F926DF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49" w:type="dxa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«Оболонь»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36566B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36566B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2869,44</w:t>
            </w:r>
          </w:p>
        </w:tc>
        <w:tc>
          <w:tcPr>
            <w:tcW w:w="1311" w:type="dxa"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4304,17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36566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103300,0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частина наземного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«Шулявська»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2887,5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2887,5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69300,0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6252F6">
              <w:rPr>
                <w:b/>
                <w:bCs/>
                <w:sz w:val="32"/>
                <w:szCs w:val="32"/>
                <w:lang w:val="uk-UA"/>
              </w:rPr>
              <w:t>*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частина наземного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«Вокзальна»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2965,5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2965,5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35550,0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«Берестейська»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2891,67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4337,5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104100,0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«Святошин»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2770,83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2770,83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66500,0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6252F6">
              <w:rPr>
                <w:b/>
                <w:bCs/>
                <w:sz w:val="32"/>
                <w:szCs w:val="32"/>
                <w:lang w:val="uk-UA"/>
              </w:rPr>
              <w:t>*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переходу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Либідська»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3019,44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4529,17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108700,0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«Героїв Дніпра»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2919,44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4379,17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105100,0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«Петрівка»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2938,89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4408,33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105800,0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«Печерська»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2825,0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4237,5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101700,0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«Оболонь»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2869,44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4304,17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103300,0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 w:rsidP="00CB4247">
            <w:r w:rsidRPr="006252F6">
              <w:rPr>
                <w:sz w:val="24"/>
                <w:szCs w:val="24"/>
                <w:lang w:val="uk-UA"/>
              </w:rPr>
              <w:t>станція метро «Деміївська»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2361,11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3541,67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85000,0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«Голосіївська»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2302,78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3454,17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82900,0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«Виставковий центр»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2063,89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3095,83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74300,0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77E17">
              <w:rPr>
                <w:b/>
                <w:bCs/>
                <w:sz w:val="32"/>
                <w:szCs w:val="32"/>
                <w:lang w:val="uk-UA"/>
              </w:rPr>
              <w:t>*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«Університет»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2816,67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2816,67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67600,0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«Печерська»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2825,0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8475,0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203400,0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«Академмістечко»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2765,28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8295,83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199100,0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«Академмістечко»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2765,28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8295,88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199100,0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«Васильківська»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2105,55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3158,33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75800,0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«Васильківська»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2105,55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3158,33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37900,0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«Мінська»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2955,55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4433,33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106400,0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«Мінська»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2955,55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4433,33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106400,0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«Кловська»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2641,67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3962,50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47550,0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«Палац Спорту»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2972,22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4458,33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10700,0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«майдан Незалежності»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4458,33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4458,33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107000,0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77E17">
              <w:rPr>
                <w:sz w:val="32"/>
                <w:szCs w:val="32"/>
                <w:lang w:val="uk-UA"/>
              </w:rPr>
              <w:t>*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 наземного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«Хрещатик» (вихід на вул. Хрещатик)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4477,78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6716,67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161200,0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«Олімпійська»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2991,64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2991,64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71800,0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«Нивки»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2769,44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4154,17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99700,0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«Дорогожичі»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2720,83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2720,83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65300,0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переходу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«Площа Льва Толстого»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3936,11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5904,17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141700,0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переходу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«Палац Україна»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2969,44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4454,17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106900,0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«Палац Спорту»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2972,22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4458,33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107000,0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«Лук’янівська»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2994,44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4491,67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107800,0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«Святошин»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2772,22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4158,33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99800,0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77E17">
              <w:rPr>
                <w:b/>
                <w:bCs/>
                <w:sz w:val="32"/>
                <w:szCs w:val="32"/>
                <w:lang w:val="uk-UA"/>
              </w:rPr>
              <w:t>*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наземного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«Золоті Ворота»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3072,22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4608,33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110600,0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переходу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«Театральна»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2769,44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4154,17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99700,0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37</w:t>
            </w:r>
          </w:p>
          <w:p w:rsidR="0072166D" w:rsidRPr="00177E17" w:rsidRDefault="0072166D" w:rsidP="002E6ABA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177E17">
              <w:rPr>
                <w:b/>
                <w:bCs/>
                <w:sz w:val="32"/>
                <w:szCs w:val="32"/>
                <w:lang w:val="uk-UA"/>
              </w:rPr>
              <w:t>*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наземного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«Арсенальна»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3030,55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4545,83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109100,0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«Нивки»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2769,44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4154,17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99700,0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«Політехнічний інститут»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3250,0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4875,0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117000,0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«Лісова»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2997,22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4495,83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107900,0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«Лісова»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2997,22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4495,83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107900,0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«Лісова»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3000,0</w:t>
            </w:r>
          </w:p>
        </w:tc>
        <w:tc>
          <w:tcPr>
            <w:tcW w:w="1311" w:type="dxa"/>
          </w:tcPr>
          <w:p w:rsidR="0072166D" w:rsidRPr="006252F6" w:rsidRDefault="0072166D" w:rsidP="002E4265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3000,0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72000,0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«Дарниця»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2961,11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4441,67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106600,0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«Дарниця»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2961,11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4441,67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106600,0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західного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 «Лівобережна»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2886,11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4329,17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103900,0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східного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«Лівобережна»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2886,11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4329,17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103900,0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«Видубичі»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2720,83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2720,83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65300,0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«Видубичі»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2720,83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2720,83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65300,0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«Дружби Народів»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2701,39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8104,17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194500,0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«Тараса Шевченка»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2552,78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3829,17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45950,0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«Контрактова площа»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3008,33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4512,5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108300,0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«Контрактова площа»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3008,33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4512,5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108300,0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>
            <w:r w:rsidRPr="006252F6">
              <w:rPr>
                <w:sz w:val="24"/>
                <w:szCs w:val="24"/>
                <w:lang w:val="uk-UA"/>
              </w:rPr>
              <w:t>станція метро «Позняки»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3047,22</w:t>
            </w:r>
          </w:p>
        </w:tc>
        <w:tc>
          <w:tcPr>
            <w:tcW w:w="1311" w:type="dxa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4570,83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2E6ABA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109700,0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станція метро «Харківська»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2969,44</w:t>
            </w:r>
          </w:p>
        </w:tc>
        <w:tc>
          <w:tcPr>
            <w:tcW w:w="1311" w:type="dxa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4454,17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106900,0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станція метро «Харківська»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2969,44</w:t>
            </w:r>
          </w:p>
        </w:tc>
        <w:tc>
          <w:tcPr>
            <w:tcW w:w="1311" w:type="dxa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4454,17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106900,0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станція метро «Славутич»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1594,45</w:t>
            </w:r>
          </w:p>
        </w:tc>
        <w:tc>
          <w:tcPr>
            <w:tcW w:w="1311" w:type="dxa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2391,67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57400,0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частина вестибюлю № 2</w:t>
            </w:r>
          </w:p>
        </w:tc>
        <w:tc>
          <w:tcPr>
            <w:tcW w:w="2271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станція метро «Осокорки»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2180,55</w:t>
            </w:r>
          </w:p>
        </w:tc>
        <w:tc>
          <w:tcPr>
            <w:tcW w:w="1311" w:type="dxa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3270,83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78500,0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частина вестибюлю</w:t>
            </w:r>
          </w:p>
        </w:tc>
        <w:tc>
          <w:tcPr>
            <w:tcW w:w="2271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станція метро «Вирлиця»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1552,78</w:t>
            </w:r>
          </w:p>
        </w:tc>
        <w:tc>
          <w:tcPr>
            <w:tcW w:w="1311" w:type="dxa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2329,17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55900,0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частина вестибюлю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станція метро «Червоний Хутір»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1169,44</w:t>
            </w:r>
          </w:p>
        </w:tc>
        <w:tc>
          <w:tcPr>
            <w:tcW w:w="1311" w:type="dxa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1754,17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42100,0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частина вестибюль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станція метро «Бориспільська»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1669,44</w:t>
            </w:r>
          </w:p>
        </w:tc>
        <w:tc>
          <w:tcPr>
            <w:tcW w:w="1311" w:type="dxa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2504,17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60100,0</w:t>
            </w:r>
          </w:p>
        </w:tc>
      </w:tr>
      <w:tr w:rsidR="0072166D" w:rsidRPr="006252F6">
        <w:tc>
          <w:tcPr>
            <w:tcW w:w="564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частина вестибюль № 1</w:t>
            </w:r>
          </w:p>
        </w:tc>
        <w:tc>
          <w:tcPr>
            <w:tcW w:w="2271" w:type="dxa"/>
            <w:vMerge w:val="restart"/>
          </w:tcPr>
          <w:p w:rsidR="0072166D" w:rsidRPr="006252F6" w:rsidRDefault="0072166D" w:rsidP="00511319">
            <w:r w:rsidRPr="006252F6">
              <w:rPr>
                <w:sz w:val="24"/>
                <w:szCs w:val="24"/>
                <w:lang w:val="uk-UA"/>
              </w:rPr>
              <w:t>станція метро «Героїв Дніпра»</w:t>
            </w:r>
          </w:p>
        </w:tc>
        <w:tc>
          <w:tcPr>
            <w:tcW w:w="985" w:type="dxa"/>
            <w:vMerge w:val="restart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b/>
                <w:bCs/>
                <w:sz w:val="24"/>
                <w:szCs w:val="24"/>
              </w:rPr>
              <w:t>Станом на</w:t>
            </w:r>
            <w:r w:rsidRPr="006252F6">
              <w:rPr>
                <w:b/>
                <w:bCs/>
                <w:sz w:val="24"/>
                <w:szCs w:val="24"/>
                <w:lang w:val="uk-UA"/>
              </w:rPr>
              <w:t xml:space="preserve"> 31.10.2016</w:t>
            </w:r>
          </w:p>
        </w:tc>
      </w:tr>
      <w:tr w:rsidR="0072166D" w:rsidRPr="006252F6">
        <w:tc>
          <w:tcPr>
            <w:tcW w:w="564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38" w:type="dxa"/>
            <w:gridSpan w:val="2"/>
            <w:vMerge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F6">
              <w:rPr>
                <w:sz w:val="24"/>
                <w:szCs w:val="24"/>
              </w:rPr>
              <w:t>2 роки 364 дні</w:t>
            </w:r>
          </w:p>
        </w:tc>
        <w:tc>
          <w:tcPr>
            <w:tcW w:w="1311" w:type="dxa"/>
            <w:gridSpan w:val="2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2919,44</w:t>
            </w:r>
          </w:p>
        </w:tc>
        <w:tc>
          <w:tcPr>
            <w:tcW w:w="1311" w:type="dxa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4379,17</w:t>
            </w:r>
          </w:p>
        </w:tc>
        <w:tc>
          <w:tcPr>
            <w:tcW w:w="1312" w:type="dxa"/>
            <w:gridSpan w:val="4"/>
          </w:tcPr>
          <w:p w:rsidR="0072166D" w:rsidRPr="006252F6" w:rsidRDefault="0072166D" w:rsidP="00511319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105100,0</w:t>
            </w:r>
          </w:p>
        </w:tc>
      </w:tr>
    </w:tbl>
    <w:p w:rsidR="0072166D" w:rsidRPr="006252F6" w:rsidRDefault="0072166D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72166D" w:rsidRPr="006252F6" w:rsidRDefault="0072166D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6252F6">
        <w:rPr>
          <w:sz w:val="24"/>
          <w:szCs w:val="24"/>
          <w:lang w:val="uk-UA"/>
        </w:rPr>
        <w:t>Відповідно до пропозиції КП «Київський метрополітен» обов’язковими умовами укладання договорів оренди – виконання Основних технічних вимог на проектування і розміщення об’єктів комерційного, торговельного та соціально-побутового призначення на території КП «Київський метрополітен». З додатковими вимогами щодо технічних умов до об’єктів КП «Київський метрополітен» можна ознайомитись на ВЕБ-сайті www.metro.kiev.ua у розділі «Про метрополітен» - «нормативні акти» - «технічні умови до об’єктів комерційного призначення».</w:t>
      </w:r>
    </w:p>
    <w:p w:rsidR="0072166D" w:rsidRDefault="0072166D" w:rsidP="006252F6">
      <w:pPr>
        <w:ind w:firstLine="709"/>
        <w:jc w:val="both"/>
        <w:rPr>
          <w:sz w:val="24"/>
          <w:szCs w:val="24"/>
          <w:lang w:val="uk-UA"/>
        </w:rPr>
      </w:pPr>
      <w:r w:rsidRPr="006F29FC">
        <w:rPr>
          <w:b/>
          <w:bCs/>
          <w:sz w:val="32"/>
          <w:szCs w:val="32"/>
          <w:lang w:val="uk-UA"/>
        </w:rPr>
        <w:t>*</w:t>
      </w:r>
      <w:r w:rsidRPr="006F29FC">
        <w:rPr>
          <w:sz w:val="24"/>
          <w:szCs w:val="24"/>
          <w:lang w:val="uk-UA"/>
        </w:rPr>
        <w:t>За умови укладання охоронного договору з відповідним органом охорони культурної спадщини</w:t>
      </w:r>
      <w:r>
        <w:rPr>
          <w:sz w:val="24"/>
          <w:szCs w:val="24"/>
          <w:lang w:val="uk-UA"/>
        </w:rPr>
        <w:t>.</w:t>
      </w:r>
    </w:p>
    <w:p w:rsidR="0072166D" w:rsidRPr="006252F6" w:rsidRDefault="0072166D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72166D" w:rsidRPr="006252F6" w:rsidRDefault="0072166D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6252F6">
        <w:rPr>
          <w:sz w:val="24"/>
          <w:szCs w:val="24"/>
          <w:lang w:val="uk-UA"/>
        </w:rPr>
        <w:t>Термін прийняття заяв про оренду – 10 робочих днів з наступного дня після публікації оголошення. Заяви про оренду приймаються за адресою: вул. Хрещатик, 10, Департамент комунальної власності м. Києва.</w:t>
      </w:r>
    </w:p>
    <w:p w:rsidR="0072166D" w:rsidRPr="009A38AF" w:rsidRDefault="0072166D" w:rsidP="00AF5B7E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6252F6">
        <w:rPr>
          <w:sz w:val="24"/>
          <w:szCs w:val="24"/>
          <w:lang w:val="uk-UA"/>
        </w:rPr>
        <w:t>Отримати довідкову інформацію можна за адресою: 01001, м. Київ, вул. Хрещатик, 10, Департамент комунальної власності м. Києва, каб. 524, телефони для довідок: 202-61-77, 202-61-76.</w:t>
      </w:r>
    </w:p>
    <w:sectPr w:rsidR="0072166D" w:rsidRPr="009A38AF" w:rsidSect="00F926DF">
      <w:headerReference w:type="default" r:id="rId6"/>
      <w:pgSz w:w="16840" w:h="11907" w:orient="landscape" w:code="9"/>
      <w:pgMar w:top="567" w:right="363" w:bottom="28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6D" w:rsidRDefault="0072166D">
      <w:r>
        <w:separator/>
      </w:r>
    </w:p>
  </w:endnote>
  <w:endnote w:type="continuationSeparator" w:id="0">
    <w:p w:rsidR="0072166D" w:rsidRDefault="0072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6D" w:rsidRDefault="0072166D">
      <w:r>
        <w:separator/>
      </w:r>
    </w:p>
  </w:footnote>
  <w:footnote w:type="continuationSeparator" w:id="0">
    <w:p w:rsidR="0072166D" w:rsidRDefault="00721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6D" w:rsidRDefault="0072166D">
    <w:pPr>
      <w:pStyle w:val="Header"/>
      <w:framePr w:wrap="auto" w:vAnchor="text" w:hAnchor="margin" w:xAlign="right" w:y="1"/>
      <w:rPr>
        <w:rStyle w:val="PageNumber"/>
      </w:rPr>
    </w:pPr>
  </w:p>
  <w:p w:rsidR="0072166D" w:rsidRDefault="0072166D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  <w:r>
      <w:rPr>
        <w:lang w:val="uk-UA"/>
      </w:rPr>
      <w:t xml:space="preserve">аркуш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2166D" w:rsidRDefault="0072166D">
    <w:pPr>
      <w:pStyle w:val="Header"/>
      <w:tabs>
        <w:tab w:val="left" w:pos="15026"/>
      </w:tabs>
      <w:ind w:right="1984"/>
      <w:jc w:val="right"/>
      <w:rPr>
        <w:rStyle w:val="PageNumber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1F"/>
    <w:rsid w:val="000077B3"/>
    <w:rsid w:val="00030752"/>
    <w:rsid w:val="000424BA"/>
    <w:rsid w:val="00053DA6"/>
    <w:rsid w:val="00062908"/>
    <w:rsid w:val="00066812"/>
    <w:rsid w:val="000808C6"/>
    <w:rsid w:val="000A00D6"/>
    <w:rsid w:val="000A6987"/>
    <w:rsid w:val="000A73AD"/>
    <w:rsid w:val="000B7821"/>
    <w:rsid w:val="000D31F2"/>
    <w:rsid w:val="00107C30"/>
    <w:rsid w:val="00116D1B"/>
    <w:rsid w:val="0011762A"/>
    <w:rsid w:val="00121474"/>
    <w:rsid w:val="00175529"/>
    <w:rsid w:val="00177E17"/>
    <w:rsid w:val="001805DC"/>
    <w:rsid w:val="00190552"/>
    <w:rsid w:val="0019665D"/>
    <w:rsid w:val="001A3C04"/>
    <w:rsid w:val="001A5236"/>
    <w:rsid w:val="001A6E97"/>
    <w:rsid w:val="001C6060"/>
    <w:rsid w:val="001C7822"/>
    <w:rsid w:val="0020540D"/>
    <w:rsid w:val="002100E2"/>
    <w:rsid w:val="002347C7"/>
    <w:rsid w:val="00240B19"/>
    <w:rsid w:val="002426F8"/>
    <w:rsid w:val="00245998"/>
    <w:rsid w:val="002A519F"/>
    <w:rsid w:val="002C329B"/>
    <w:rsid w:val="002D0E82"/>
    <w:rsid w:val="002E27D4"/>
    <w:rsid w:val="002E4265"/>
    <w:rsid w:val="002E699E"/>
    <w:rsid w:val="002E6ABA"/>
    <w:rsid w:val="003073E1"/>
    <w:rsid w:val="003361FC"/>
    <w:rsid w:val="00340598"/>
    <w:rsid w:val="0036566B"/>
    <w:rsid w:val="00397E05"/>
    <w:rsid w:val="003B6058"/>
    <w:rsid w:val="003F0119"/>
    <w:rsid w:val="003F2B79"/>
    <w:rsid w:val="004160C0"/>
    <w:rsid w:val="0041639C"/>
    <w:rsid w:val="00441577"/>
    <w:rsid w:val="004518F5"/>
    <w:rsid w:val="00482201"/>
    <w:rsid w:val="00483363"/>
    <w:rsid w:val="00487734"/>
    <w:rsid w:val="004B213F"/>
    <w:rsid w:val="004B4163"/>
    <w:rsid w:val="004C01CE"/>
    <w:rsid w:val="004C18F8"/>
    <w:rsid w:val="00501DB3"/>
    <w:rsid w:val="00511319"/>
    <w:rsid w:val="00537F9A"/>
    <w:rsid w:val="0054452A"/>
    <w:rsid w:val="00544858"/>
    <w:rsid w:val="00565534"/>
    <w:rsid w:val="005A6D75"/>
    <w:rsid w:val="005C0B7D"/>
    <w:rsid w:val="005C297E"/>
    <w:rsid w:val="005C577E"/>
    <w:rsid w:val="005F28F7"/>
    <w:rsid w:val="00602EC8"/>
    <w:rsid w:val="006252F6"/>
    <w:rsid w:val="006268F7"/>
    <w:rsid w:val="00633A32"/>
    <w:rsid w:val="0064318D"/>
    <w:rsid w:val="006438E7"/>
    <w:rsid w:val="006609F7"/>
    <w:rsid w:val="00661301"/>
    <w:rsid w:val="00670D96"/>
    <w:rsid w:val="006B5E32"/>
    <w:rsid w:val="006E5E8D"/>
    <w:rsid w:val="006F29FC"/>
    <w:rsid w:val="0072166D"/>
    <w:rsid w:val="00735487"/>
    <w:rsid w:val="00750234"/>
    <w:rsid w:val="00762AF8"/>
    <w:rsid w:val="00770FFE"/>
    <w:rsid w:val="007722C6"/>
    <w:rsid w:val="007779EA"/>
    <w:rsid w:val="00780855"/>
    <w:rsid w:val="00785E79"/>
    <w:rsid w:val="0079453D"/>
    <w:rsid w:val="007A72FB"/>
    <w:rsid w:val="007C585A"/>
    <w:rsid w:val="007C7934"/>
    <w:rsid w:val="007D4E40"/>
    <w:rsid w:val="007E3900"/>
    <w:rsid w:val="007F0023"/>
    <w:rsid w:val="007F2374"/>
    <w:rsid w:val="008178D3"/>
    <w:rsid w:val="00834B1C"/>
    <w:rsid w:val="00835AC4"/>
    <w:rsid w:val="008735E4"/>
    <w:rsid w:val="0089011B"/>
    <w:rsid w:val="00890A92"/>
    <w:rsid w:val="00893036"/>
    <w:rsid w:val="008A614E"/>
    <w:rsid w:val="008C67F5"/>
    <w:rsid w:val="00924471"/>
    <w:rsid w:val="00942265"/>
    <w:rsid w:val="009511C2"/>
    <w:rsid w:val="00956493"/>
    <w:rsid w:val="0096176B"/>
    <w:rsid w:val="00974010"/>
    <w:rsid w:val="00975C09"/>
    <w:rsid w:val="009A38AF"/>
    <w:rsid w:val="009C54C1"/>
    <w:rsid w:val="009D6652"/>
    <w:rsid w:val="009E1D13"/>
    <w:rsid w:val="009F0EA1"/>
    <w:rsid w:val="00A33DA1"/>
    <w:rsid w:val="00A56977"/>
    <w:rsid w:val="00A574A5"/>
    <w:rsid w:val="00A94A33"/>
    <w:rsid w:val="00A94B6F"/>
    <w:rsid w:val="00AA5EC8"/>
    <w:rsid w:val="00AB19B6"/>
    <w:rsid w:val="00AE0094"/>
    <w:rsid w:val="00AF5B7E"/>
    <w:rsid w:val="00B56061"/>
    <w:rsid w:val="00BA6FA5"/>
    <w:rsid w:val="00BB791A"/>
    <w:rsid w:val="00BB7E32"/>
    <w:rsid w:val="00BD58DA"/>
    <w:rsid w:val="00C0367A"/>
    <w:rsid w:val="00C12620"/>
    <w:rsid w:val="00C12F03"/>
    <w:rsid w:val="00C14B13"/>
    <w:rsid w:val="00C151E9"/>
    <w:rsid w:val="00C20237"/>
    <w:rsid w:val="00C22B0D"/>
    <w:rsid w:val="00C44636"/>
    <w:rsid w:val="00C50225"/>
    <w:rsid w:val="00C5784A"/>
    <w:rsid w:val="00C80BB1"/>
    <w:rsid w:val="00CA5647"/>
    <w:rsid w:val="00CB4247"/>
    <w:rsid w:val="00CB6C9A"/>
    <w:rsid w:val="00CC5FCE"/>
    <w:rsid w:val="00CC7AD9"/>
    <w:rsid w:val="00CE4F4C"/>
    <w:rsid w:val="00CF3D70"/>
    <w:rsid w:val="00CF748F"/>
    <w:rsid w:val="00D15063"/>
    <w:rsid w:val="00D17D85"/>
    <w:rsid w:val="00D33853"/>
    <w:rsid w:val="00D37580"/>
    <w:rsid w:val="00D4156A"/>
    <w:rsid w:val="00D56FBB"/>
    <w:rsid w:val="00D62CBB"/>
    <w:rsid w:val="00D76057"/>
    <w:rsid w:val="00D7675F"/>
    <w:rsid w:val="00D87D05"/>
    <w:rsid w:val="00DA15DF"/>
    <w:rsid w:val="00DB5DF3"/>
    <w:rsid w:val="00DC0313"/>
    <w:rsid w:val="00DE3AD2"/>
    <w:rsid w:val="00E13E8B"/>
    <w:rsid w:val="00E167D9"/>
    <w:rsid w:val="00E22BA1"/>
    <w:rsid w:val="00E32E75"/>
    <w:rsid w:val="00E5385A"/>
    <w:rsid w:val="00E756B2"/>
    <w:rsid w:val="00EA7D52"/>
    <w:rsid w:val="00EC61E3"/>
    <w:rsid w:val="00ED510A"/>
    <w:rsid w:val="00EE48A2"/>
    <w:rsid w:val="00EF095D"/>
    <w:rsid w:val="00EF11B1"/>
    <w:rsid w:val="00F1725D"/>
    <w:rsid w:val="00F246F9"/>
    <w:rsid w:val="00F25597"/>
    <w:rsid w:val="00F56C11"/>
    <w:rsid w:val="00F6591F"/>
    <w:rsid w:val="00F71B46"/>
    <w:rsid w:val="00F911DC"/>
    <w:rsid w:val="00F926DF"/>
    <w:rsid w:val="00FB7D95"/>
    <w:rsid w:val="00FD4036"/>
    <w:rsid w:val="00FD7B01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10"/>
    <w:rPr>
      <w:rFonts w:cs="Times New Roman CYR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0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29B"/>
    <w:rPr>
      <w:lang w:val="ru-RU" w:eastAsia="ru-RU"/>
    </w:rPr>
  </w:style>
  <w:style w:type="paragraph" w:styleId="Footer">
    <w:name w:val="footer"/>
    <w:basedOn w:val="Normal"/>
    <w:link w:val="FooterChar"/>
    <w:uiPriority w:val="99"/>
    <w:rsid w:val="009740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63C"/>
    <w:rPr>
      <w:rFonts w:cs="Times New Roman CYR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rsid w:val="00974010"/>
  </w:style>
  <w:style w:type="character" w:styleId="PageNumber">
    <w:name w:val="page number"/>
    <w:basedOn w:val="DefaultParagraphFont"/>
    <w:uiPriority w:val="99"/>
    <w:rsid w:val="00974010"/>
  </w:style>
  <w:style w:type="paragraph" w:styleId="BalloonText">
    <w:name w:val="Balloon Text"/>
    <w:basedOn w:val="Normal"/>
    <w:link w:val="BalloonTextChar"/>
    <w:uiPriority w:val="99"/>
    <w:semiHidden/>
    <w:rsid w:val="002E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1444</Words>
  <Characters>8237</Characters>
  <Application>Microsoft Office Outlook</Application>
  <DocSecurity>0</DocSecurity>
  <Lines>0</Lines>
  <Paragraphs>0</Paragraphs>
  <ScaleCrop>false</ScaleCrop>
  <Company>CCIT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Sergey</cp:lastModifiedBy>
  <cp:revision>2</cp:revision>
  <cp:lastPrinted>2017-01-12T09:48:00Z</cp:lastPrinted>
  <dcterms:created xsi:type="dcterms:W3CDTF">2017-01-19T14:15:00Z</dcterms:created>
  <dcterms:modified xsi:type="dcterms:W3CDTF">2017-01-19T14:15:00Z</dcterms:modified>
</cp:coreProperties>
</file>