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4B" w:rsidRPr="00264768" w:rsidRDefault="00BC1A4B" w:rsidP="009223C8">
      <w:pPr>
        <w:spacing w:after="0" w:line="240" w:lineRule="auto"/>
        <w:jc w:val="center"/>
        <w:rPr>
          <w:rFonts w:ascii="Times New Roman" w:hAnsi="Times New Roman" w:cs="Times New Roman"/>
          <w:b/>
          <w:bCs/>
          <w:sz w:val="28"/>
          <w:szCs w:val="28"/>
          <w:u w:val="single"/>
          <w:lang w:val="uk-UA"/>
        </w:rPr>
      </w:pPr>
      <w:r w:rsidRPr="00264768">
        <w:rPr>
          <w:rFonts w:ascii="Times New Roman" w:hAnsi="Times New Roman" w:cs="Times New Roman"/>
          <w:b/>
          <w:bCs/>
          <w:sz w:val="28"/>
          <w:szCs w:val="28"/>
          <w:u w:val="single"/>
          <w:lang w:val="uk-UA"/>
        </w:rPr>
        <w:t xml:space="preserve">Звіт щодо виконання </w:t>
      </w:r>
      <w:r w:rsidRPr="00264768">
        <w:rPr>
          <w:rFonts w:ascii="Times New Roman" w:hAnsi="Times New Roman" w:cs="Times New Roman"/>
          <w:b/>
          <w:bCs/>
          <w:sz w:val="28"/>
          <w:szCs w:val="28"/>
          <w:u w:val="single"/>
        </w:rPr>
        <w:t>П</w:t>
      </w:r>
      <w:r w:rsidRPr="00264768">
        <w:rPr>
          <w:rFonts w:ascii="Times New Roman" w:hAnsi="Times New Roman" w:cs="Times New Roman"/>
          <w:b/>
          <w:bCs/>
          <w:sz w:val="28"/>
          <w:szCs w:val="28"/>
          <w:u w:val="single"/>
          <w:lang w:val="uk-UA"/>
        </w:rPr>
        <w:t>лану</w:t>
      </w:r>
    </w:p>
    <w:p w:rsidR="00BC1A4B" w:rsidRPr="00264768" w:rsidRDefault="00BC1A4B" w:rsidP="009223C8">
      <w:pPr>
        <w:spacing w:after="0" w:line="240" w:lineRule="auto"/>
        <w:jc w:val="center"/>
        <w:rPr>
          <w:rFonts w:ascii="Times New Roman" w:hAnsi="Times New Roman" w:cs="Times New Roman"/>
          <w:b/>
          <w:bCs/>
          <w:sz w:val="28"/>
          <w:szCs w:val="28"/>
          <w:u w:val="single"/>
          <w:lang w:val="uk-UA"/>
        </w:rPr>
      </w:pPr>
      <w:r w:rsidRPr="00264768">
        <w:rPr>
          <w:rFonts w:ascii="Times New Roman" w:hAnsi="Times New Roman" w:cs="Times New Roman"/>
          <w:b/>
          <w:bCs/>
          <w:sz w:val="28"/>
          <w:szCs w:val="28"/>
          <w:u w:val="single"/>
          <w:lang w:val="uk-UA"/>
        </w:rPr>
        <w:t xml:space="preserve">дій </w:t>
      </w:r>
      <w:r w:rsidRPr="00264768">
        <w:rPr>
          <w:rFonts w:ascii="Times New Roman" w:hAnsi="Times New Roman" w:cs="Times New Roman"/>
          <w:b/>
          <w:bCs/>
          <w:sz w:val="28"/>
          <w:szCs w:val="28"/>
          <w:u w:val="single"/>
        </w:rPr>
        <w:t xml:space="preserve">з </w:t>
      </w:r>
      <w:r w:rsidRPr="00264768">
        <w:rPr>
          <w:rFonts w:ascii="Times New Roman" w:hAnsi="Times New Roman" w:cs="Times New Roman"/>
          <w:b/>
          <w:bCs/>
          <w:sz w:val="28"/>
          <w:szCs w:val="28"/>
          <w:u w:val="single"/>
          <w:lang w:val="uk-UA"/>
        </w:rPr>
        <w:t>реалізації</w:t>
      </w:r>
      <w:r w:rsidRPr="00264768">
        <w:rPr>
          <w:rFonts w:ascii="Times New Roman" w:hAnsi="Times New Roman" w:cs="Times New Roman"/>
          <w:b/>
          <w:bCs/>
          <w:sz w:val="28"/>
          <w:szCs w:val="28"/>
          <w:u w:val="single"/>
        </w:rPr>
        <w:t xml:space="preserve"> Ініціативи </w:t>
      </w:r>
      <w:r w:rsidRPr="00264768">
        <w:rPr>
          <w:rFonts w:ascii="Times New Roman" w:hAnsi="Times New Roman" w:cs="Times New Roman"/>
          <w:b/>
          <w:bCs/>
          <w:sz w:val="28"/>
          <w:szCs w:val="28"/>
          <w:u w:val="single"/>
          <w:lang w:val="uk-UA"/>
        </w:rPr>
        <w:t>«</w:t>
      </w:r>
      <w:r w:rsidRPr="00264768">
        <w:rPr>
          <w:rFonts w:ascii="Times New Roman" w:hAnsi="Times New Roman" w:cs="Times New Roman"/>
          <w:b/>
          <w:bCs/>
          <w:sz w:val="28"/>
          <w:szCs w:val="28"/>
          <w:u w:val="single"/>
        </w:rPr>
        <w:t>Партнерство</w:t>
      </w:r>
    </w:p>
    <w:p w:rsidR="00BC1A4B" w:rsidRPr="00264768" w:rsidRDefault="00BC1A4B" w:rsidP="009223C8">
      <w:pPr>
        <w:spacing w:after="0" w:line="240" w:lineRule="auto"/>
        <w:jc w:val="center"/>
        <w:rPr>
          <w:rFonts w:ascii="Times New Roman" w:hAnsi="Times New Roman" w:cs="Times New Roman"/>
          <w:b/>
          <w:bCs/>
          <w:sz w:val="28"/>
          <w:szCs w:val="28"/>
          <w:u w:val="single"/>
          <w:lang w:val="uk-UA"/>
        </w:rPr>
      </w:pPr>
      <w:r w:rsidRPr="00264768">
        <w:rPr>
          <w:rFonts w:ascii="Times New Roman" w:hAnsi="Times New Roman" w:cs="Times New Roman"/>
          <w:b/>
          <w:bCs/>
          <w:sz w:val="28"/>
          <w:szCs w:val="28"/>
          <w:u w:val="single"/>
          <w:lang w:val="uk-UA"/>
        </w:rPr>
        <w:t>«</w:t>
      </w:r>
      <w:r w:rsidRPr="00264768">
        <w:rPr>
          <w:rFonts w:ascii="Times New Roman" w:hAnsi="Times New Roman" w:cs="Times New Roman"/>
          <w:b/>
          <w:bCs/>
          <w:sz w:val="28"/>
          <w:szCs w:val="28"/>
          <w:u w:val="single"/>
        </w:rPr>
        <w:t>Відкритий Уряд</w:t>
      </w:r>
      <w:r w:rsidRPr="00264768">
        <w:rPr>
          <w:rFonts w:ascii="Times New Roman" w:hAnsi="Times New Roman" w:cs="Times New Roman"/>
          <w:b/>
          <w:bCs/>
          <w:sz w:val="28"/>
          <w:szCs w:val="28"/>
          <w:u w:val="single"/>
          <w:lang w:val="uk-UA"/>
        </w:rPr>
        <w:t xml:space="preserve">» у 2016 − 2018 роках в місті Києві за </w:t>
      </w:r>
      <w:r w:rsidRPr="00264768">
        <w:rPr>
          <w:rFonts w:ascii="Times New Roman" w:hAnsi="Times New Roman" w:cs="Times New Roman"/>
          <w:b/>
          <w:bCs/>
          <w:sz w:val="28"/>
          <w:szCs w:val="28"/>
          <w:u w:val="single"/>
          <w:lang w:val="en-US"/>
        </w:rPr>
        <w:t>IV</w:t>
      </w:r>
      <w:r w:rsidRPr="00264768">
        <w:rPr>
          <w:rFonts w:ascii="Times New Roman" w:hAnsi="Times New Roman" w:cs="Times New Roman"/>
          <w:b/>
          <w:bCs/>
          <w:sz w:val="28"/>
          <w:szCs w:val="28"/>
          <w:u w:val="single"/>
        </w:rPr>
        <w:t xml:space="preserve"> </w:t>
      </w:r>
      <w:r w:rsidRPr="00264768">
        <w:rPr>
          <w:rFonts w:ascii="Times New Roman" w:hAnsi="Times New Roman" w:cs="Times New Roman"/>
          <w:b/>
          <w:bCs/>
          <w:sz w:val="28"/>
          <w:szCs w:val="28"/>
          <w:u w:val="single"/>
          <w:lang w:val="uk-UA"/>
        </w:rPr>
        <w:t>квартал 2016 року</w:t>
      </w:r>
    </w:p>
    <w:p w:rsidR="00BC1A4B" w:rsidRPr="00264768" w:rsidRDefault="00BC1A4B" w:rsidP="009223C8">
      <w:pPr>
        <w:spacing w:after="0" w:line="240" w:lineRule="auto"/>
        <w:rPr>
          <w:rFonts w:ascii="Times New Roman" w:hAnsi="Times New Roman" w:cs="Times New Roman"/>
          <w:sz w:val="28"/>
          <w:szCs w:val="28"/>
          <w:lang w:val="uk-UA"/>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1033"/>
        <w:gridCol w:w="4110"/>
        <w:gridCol w:w="3969"/>
        <w:gridCol w:w="5812"/>
      </w:tblGrid>
      <w:tr w:rsidR="00BC1A4B" w:rsidRPr="00264768">
        <w:tc>
          <w:tcPr>
            <w:tcW w:w="811" w:type="dxa"/>
          </w:tcPr>
          <w:p w:rsidR="00BC1A4B" w:rsidRPr="00264768" w:rsidRDefault="00BC1A4B" w:rsidP="001D33D6">
            <w:pPr>
              <w:spacing w:after="0" w:line="240" w:lineRule="auto"/>
              <w:jc w:val="center"/>
              <w:rPr>
                <w:rFonts w:ascii="Times New Roman" w:hAnsi="Times New Roman" w:cs="Times New Roman"/>
                <w:b/>
                <w:bCs/>
                <w:sz w:val="28"/>
                <w:szCs w:val="28"/>
                <w:lang w:val="uk-UA"/>
              </w:rPr>
            </w:pPr>
            <w:r w:rsidRPr="00264768">
              <w:rPr>
                <w:rFonts w:ascii="Times New Roman" w:hAnsi="Times New Roman" w:cs="Times New Roman"/>
                <w:b/>
                <w:bCs/>
                <w:sz w:val="28"/>
                <w:szCs w:val="28"/>
                <w:lang w:val="uk-UA"/>
              </w:rPr>
              <w:t>№ пп.</w:t>
            </w:r>
          </w:p>
        </w:tc>
        <w:tc>
          <w:tcPr>
            <w:tcW w:w="1033" w:type="dxa"/>
          </w:tcPr>
          <w:p w:rsidR="00BC1A4B" w:rsidRPr="00264768" w:rsidRDefault="00BC1A4B" w:rsidP="009223C8">
            <w:pPr>
              <w:spacing w:after="0" w:line="240" w:lineRule="auto"/>
              <w:jc w:val="center"/>
              <w:rPr>
                <w:rFonts w:ascii="Times New Roman" w:hAnsi="Times New Roman" w:cs="Times New Roman"/>
                <w:b/>
                <w:bCs/>
                <w:sz w:val="28"/>
                <w:szCs w:val="28"/>
                <w:lang w:val="uk-UA"/>
              </w:rPr>
            </w:pPr>
            <w:r w:rsidRPr="00264768">
              <w:rPr>
                <w:rFonts w:ascii="Times New Roman" w:hAnsi="Times New Roman" w:cs="Times New Roman"/>
                <w:b/>
                <w:bCs/>
                <w:sz w:val="28"/>
                <w:szCs w:val="28"/>
                <w:lang w:val="uk-UA"/>
              </w:rPr>
              <w:t xml:space="preserve">№ плану дій ВУ </w:t>
            </w:r>
          </w:p>
        </w:tc>
        <w:tc>
          <w:tcPr>
            <w:tcW w:w="4110" w:type="dxa"/>
          </w:tcPr>
          <w:p w:rsidR="00BC1A4B" w:rsidRPr="00264768" w:rsidRDefault="00BC1A4B" w:rsidP="009223C8">
            <w:pPr>
              <w:spacing w:after="0" w:line="240" w:lineRule="auto"/>
              <w:jc w:val="center"/>
              <w:rPr>
                <w:rFonts w:ascii="Times New Roman" w:hAnsi="Times New Roman" w:cs="Times New Roman"/>
                <w:b/>
                <w:bCs/>
                <w:sz w:val="28"/>
                <w:szCs w:val="28"/>
                <w:lang w:val="uk-UA"/>
              </w:rPr>
            </w:pPr>
            <w:r w:rsidRPr="00264768">
              <w:rPr>
                <w:rFonts w:ascii="Times New Roman" w:hAnsi="Times New Roman" w:cs="Times New Roman"/>
                <w:b/>
                <w:bCs/>
                <w:sz w:val="28"/>
                <w:szCs w:val="28"/>
                <w:lang w:val="uk-UA"/>
              </w:rPr>
              <w:t>Найменування заходу</w:t>
            </w:r>
          </w:p>
        </w:tc>
        <w:tc>
          <w:tcPr>
            <w:tcW w:w="3969" w:type="dxa"/>
          </w:tcPr>
          <w:p w:rsidR="00BC1A4B" w:rsidRPr="00264768" w:rsidRDefault="00BC1A4B" w:rsidP="009223C8">
            <w:pPr>
              <w:spacing w:after="0" w:line="240" w:lineRule="auto"/>
              <w:jc w:val="center"/>
              <w:rPr>
                <w:rFonts w:ascii="Times New Roman" w:hAnsi="Times New Roman" w:cs="Times New Roman"/>
                <w:b/>
                <w:bCs/>
                <w:sz w:val="28"/>
                <w:szCs w:val="28"/>
                <w:lang w:val="uk-UA"/>
              </w:rPr>
            </w:pPr>
            <w:r w:rsidRPr="00264768">
              <w:rPr>
                <w:rFonts w:ascii="Times New Roman" w:hAnsi="Times New Roman" w:cs="Times New Roman"/>
                <w:b/>
                <w:bCs/>
                <w:sz w:val="28"/>
                <w:szCs w:val="28"/>
                <w:lang w:val="uk-UA"/>
              </w:rPr>
              <w:t xml:space="preserve">Відповідальний за виконання </w:t>
            </w:r>
          </w:p>
          <w:p w:rsidR="00BC1A4B" w:rsidRPr="00264768" w:rsidRDefault="00BC1A4B" w:rsidP="009223C8">
            <w:pPr>
              <w:spacing w:after="0" w:line="240" w:lineRule="auto"/>
              <w:jc w:val="center"/>
              <w:rPr>
                <w:rFonts w:ascii="Times New Roman" w:hAnsi="Times New Roman" w:cs="Times New Roman"/>
                <w:b/>
                <w:bCs/>
                <w:sz w:val="28"/>
                <w:szCs w:val="28"/>
                <w:lang w:val="uk-UA"/>
              </w:rPr>
            </w:pPr>
          </w:p>
        </w:tc>
        <w:tc>
          <w:tcPr>
            <w:tcW w:w="5812" w:type="dxa"/>
          </w:tcPr>
          <w:p w:rsidR="00BC1A4B" w:rsidRPr="00264768" w:rsidRDefault="00BC1A4B" w:rsidP="009223C8">
            <w:pPr>
              <w:spacing w:after="0" w:line="240" w:lineRule="auto"/>
              <w:jc w:val="center"/>
              <w:rPr>
                <w:rFonts w:ascii="Times New Roman" w:hAnsi="Times New Roman" w:cs="Times New Roman"/>
                <w:b/>
                <w:bCs/>
                <w:sz w:val="28"/>
                <w:szCs w:val="28"/>
                <w:lang w:val="uk-UA"/>
              </w:rPr>
            </w:pPr>
            <w:r w:rsidRPr="00264768">
              <w:rPr>
                <w:rFonts w:ascii="Times New Roman" w:hAnsi="Times New Roman" w:cs="Times New Roman"/>
                <w:b/>
                <w:bCs/>
                <w:sz w:val="28"/>
                <w:szCs w:val="28"/>
                <w:lang w:val="uk-UA"/>
              </w:rPr>
              <w:t>Звіт щодо виконання</w:t>
            </w:r>
          </w:p>
        </w:tc>
      </w:tr>
      <w:tr w:rsidR="00BC1A4B" w:rsidRPr="00264768">
        <w:tc>
          <w:tcPr>
            <w:tcW w:w="811" w:type="dxa"/>
          </w:tcPr>
          <w:p w:rsidR="00BC1A4B" w:rsidRPr="00264768" w:rsidRDefault="00BC1A4B" w:rsidP="001D33D6">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1.</w:t>
            </w:r>
          </w:p>
        </w:tc>
        <w:tc>
          <w:tcPr>
            <w:tcW w:w="1033" w:type="dxa"/>
          </w:tcPr>
          <w:p w:rsidR="00BC1A4B" w:rsidRPr="00264768" w:rsidRDefault="00BC1A4B" w:rsidP="009223C8">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1.1.</w:t>
            </w:r>
          </w:p>
        </w:tc>
        <w:tc>
          <w:tcPr>
            <w:tcW w:w="4110" w:type="dxa"/>
          </w:tcPr>
          <w:p w:rsidR="00BC1A4B" w:rsidRPr="00264768" w:rsidRDefault="00BC1A4B" w:rsidP="009223C8">
            <w:pPr>
              <w:spacing w:after="0" w:line="240" w:lineRule="auto"/>
              <w:jc w:val="both"/>
              <w:rPr>
                <w:rFonts w:ascii="Times New Roman" w:hAnsi="Times New Roman" w:cs="Times New Roman"/>
                <w:b/>
                <w:bCs/>
                <w:sz w:val="28"/>
                <w:szCs w:val="28"/>
                <w:lang w:val="uk-UA"/>
              </w:rPr>
            </w:pPr>
            <w:r w:rsidRPr="00264768">
              <w:rPr>
                <w:rFonts w:ascii="Times New Roman" w:hAnsi="Times New Roman" w:cs="Times New Roman"/>
                <w:sz w:val="28"/>
                <w:szCs w:val="28"/>
                <w:lang w:val="uk-UA"/>
              </w:rPr>
              <w:t>Забезпечення децентралізації повноважень з надання найбільш важливих для громадян адміністративних послуг та інтеграція базових адміністративних послуг у центри надання адміністративних послуг</w:t>
            </w:r>
          </w:p>
        </w:tc>
        <w:tc>
          <w:tcPr>
            <w:tcW w:w="3969" w:type="dxa"/>
          </w:tcPr>
          <w:p w:rsidR="00BC1A4B" w:rsidRPr="00294DA5" w:rsidRDefault="00BC1A4B" w:rsidP="00B77F10">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lang w:val="uk-UA"/>
              </w:rPr>
              <w:t>Департамент (Центр) надання адміністративних послуг</w:t>
            </w:r>
          </w:p>
          <w:p w:rsidR="00BC1A4B" w:rsidRPr="00264768" w:rsidRDefault="00BC1A4B" w:rsidP="00B77F10">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p>
          <w:p w:rsidR="00BC1A4B" w:rsidRPr="00264768" w:rsidRDefault="00BC1A4B" w:rsidP="00B77F10">
            <w:pPr>
              <w:spacing w:after="0" w:line="240" w:lineRule="auto"/>
              <w:jc w:val="center"/>
              <w:rPr>
                <w:rFonts w:ascii="Times New Roman" w:hAnsi="Times New Roman" w:cs="Times New Roman"/>
                <w:sz w:val="28"/>
                <w:szCs w:val="28"/>
                <w:lang w:val="uk-UA"/>
              </w:rPr>
            </w:pPr>
          </w:p>
          <w:p w:rsidR="00BC1A4B" w:rsidRPr="00264768" w:rsidRDefault="00BC1A4B" w:rsidP="00B77F10">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районні в місті Києві державні адміністрації</w:t>
            </w:r>
          </w:p>
        </w:tc>
        <w:tc>
          <w:tcPr>
            <w:tcW w:w="5812" w:type="dxa"/>
          </w:tcPr>
          <w:p w:rsidR="00BC1A4B" w:rsidRPr="00264768" w:rsidRDefault="00BC1A4B" w:rsidP="006E265A">
            <w:pPr>
              <w:pStyle w:val="Default"/>
              <w:jc w:val="both"/>
              <w:rPr>
                <w:sz w:val="28"/>
                <w:szCs w:val="28"/>
                <w:lang w:val="uk-UA"/>
              </w:rPr>
            </w:pPr>
            <w:r w:rsidRPr="00264768">
              <w:rPr>
                <w:sz w:val="28"/>
                <w:szCs w:val="28"/>
                <w:lang w:val="uk-UA"/>
              </w:rPr>
              <w:t xml:space="preserve">На виконання законів України «Про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«Про внесення змін до Закону України «Про державну реєстрації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«Про внесення змін до деяких законодавчі актів України щодо розширення повноважень органів місцевого самоврядування та оптимізації надання адміністративних послуг»: </w:t>
            </w:r>
          </w:p>
          <w:p w:rsidR="00BC1A4B" w:rsidRPr="00264768" w:rsidRDefault="00BC1A4B" w:rsidP="006E265A">
            <w:pPr>
              <w:pStyle w:val="Default"/>
              <w:jc w:val="both"/>
              <w:rPr>
                <w:sz w:val="28"/>
                <w:szCs w:val="28"/>
              </w:rPr>
            </w:pPr>
            <w:r w:rsidRPr="00264768">
              <w:rPr>
                <w:sz w:val="28"/>
                <w:szCs w:val="28"/>
                <w:lang w:val="uk-UA"/>
              </w:rPr>
              <w:t xml:space="preserve">З 04 квітня 2016 районними в місті Києві державними адміністраціями було забезпечено реалізацію повноважень з реєстрації місця проживання/перебування осіб. </w:t>
            </w:r>
            <w:r w:rsidRPr="00264768">
              <w:rPr>
                <w:sz w:val="28"/>
                <w:szCs w:val="28"/>
              </w:rPr>
              <w:t xml:space="preserve">З початку реалізації повноважень районними в місті Києві державними адміністраціями було зареєстровано вже близько 200 тис. справ. </w:t>
            </w:r>
          </w:p>
          <w:p w:rsidR="00BC1A4B" w:rsidRPr="00264768" w:rsidRDefault="00BC1A4B" w:rsidP="006E265A">
            <w:pPr>
              <w:pStyle w:val="Default"/>
              <w:jc w:val="both"/>
              <w:rPr>
                <w:sz w:val="28"/>
                <w:szCs w:val="28"/>
              </w:rPr>
            </w:pPr>
            <w:r w:rsidRPr="00264768">
              <w:rPr>
                <w:sz w:val="28"/>
                <w:szCs w:val="28"/>
              </w:rPr>
              <w:t xml:space="preserve">З 04 травня 2016 року в столиці було забезпечено реалізацію повноважень у сфері державної реєстрації юридичних осіб та фізичних осіб-підприємців та державної реєстрації прав на нерухоме майно та їх обтяжень. </w:t>
            </w:r>
          </w:p>
          <w:p w:rsidR="00BC1A4B" w:rsidRPr="00836411" w:rsidRDefault="00BC1A4B" w:rsidP="006E265A">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rPr>
              <w:t>Повноваження щодо державної реєстрації речових прав на нерухоме майно та їх обтяжень комунальної форми власності покладені на Департамент комунальної власності м. Києва виконавчого органу Київської міської ради (Київської міської державної адміністрації) та Департамент земельних ресурсів</w:t>
            </w:r>
          </w:p>
          <w:p w:rsidR="00BC1A4B" w:rsidRPr="00264768" w:rsidRDefault="00BC1A4B" w:rsidP="006E265A">
            <w:pPr>
              <w:spacing w:after="0" w:line="240" w:lineRule="auto"/>
              <w:jc w:val="both"/>
              <w:rPr>
                <w:rFonts w:ascii="Times New Roman" w:hAnsi="Times New Roman" w:cs="Times New Roman"/>
                <w:color w:val="FF0000"/>
                <w:sz w:val="28"/>
                <w:szCs w:val="28"/>
                <w:lang w:val="uk-UA"/>
              </w:rPr>
            </w:pPr>
            <w:r w:rsidRPr="00264768">
              <w:rPr>
                <w:rFonts w:ascii="Times New Roman" w:hAnsi="Times New Roman" w:cs="Times New Roman"/>
                <w:sz w:val="28"/>
                <w:szCs w:val="28"/>
              </w:rPr>
              <w:t xml:space="preserve"> </w:t>
            </w:r>
          </w:p>
        </w:tc>
      </w:tr>
      <w:tr w:rsidR="00BC1A4B" w:rsidRPr="00C86520">
        <w:tc>
          <w:tcPr>
            <w:tcW w:w="811" w:type="dxa"/>
          </w:tcPr>
          <w:p w:rsidR="00BC1A4B" w:rsidRPr="00264768" w:rsidRDefault="00BC1A4B" w:rsidP="001D33D6">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2.</w:t>
            </w:r>
          </w:p>
        </w:tc>
        <w:tc>
          <w:tcPr>
            <w:tcW w:w="1033" w:type="dxa"/>
          </w:tcPr>
          <w:p w:rsidR="00BC1A4B" w:rsidRPr="00264768" w:rsidRDefault="00BC1A4B" w:rsidP="009223C8">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1.3.</w:t>
            </w:r>
          </w:p>
        </w:tc>
        <w:tc>
          <w:tcPr>
            <w:tcW w:w="4110" w:type="dxa"/>
          </w:tcPr>
          <w:p w:rsidR="00BC1A4B" w:rsidRPr="00264768" w:rsidRDefault="00BC1A4B" w:rsidP="00483B80">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lang w:val="uk-UA"/>
              </w:rPr>
              <w:t xml:space="preserve"> Проведення інформаційно-роз</w:t>
            </w:r>
            <w:r w:rsidRPr="00264768">
              <w:rPr>
                <w:rFonts w:ascii="Times New Roman" w:hAnsi="Times New Roman" w:cs="Times New Roman"/>
                <w:sz w:val="28"/>
                <w:szCs w:val="28"/>
              </w:rPr>
              <w:t>’</w:t>
            </w:r>
            <w:r w:rsidRPr="00264768">
              <w:rPr>
                <w:rFonts w:ascii="Times New Roman" w:hAnsi="Times New Roman" w:cs="Times New Roman"/>
                <w:sz w:val="28"/>
                <w:szCs w:val="28"/>
                <w:lang w:val="uk-UA"/>
              </w:rPr>
              <w:t>яснювальної роботи щодо надання адміністративних послуг, у тому числі в об’єднаних територіальних громадах</w:t>
            </w:r>
          </w:p>
        </w:tc>
        <w:tc>
          <w:tcPr>
            <w:tcW w:w="3969" w:type="dxa"/>
          </w:tcPr>
          <w:p w:rsidR="00BC1A4B" w:rsidRPr="00294DA5" w:rsidRDefault="00BC1A4B" w:rsidP="00483B80">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lang w:val="uk-UA"/>
              </w:rPr>
              <w:t>Департамент (Центр) надання адміністративних послуг</w:t>
            </w:r>
          </w:p>
          <w:p w:rsidR="00BC1A4B" w:rsidRPr="00264768" w:rsidRDefault="00BC1A4B" w:rsidP="00A579F1">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p>
          <w:p w:rsidR="00BC1A4B" w:rsidRPr="00264768" w:rsidRDefault="00BC1A4B" w:rsidP="00A579F1">
            <w:pPr>
              <w:spacing w:after="0" w:line="240" w:lineRule="auto"/>
              <w:jc w:val="center"/>
              <w:rPr>
                <w:rFonts w:ascii="Times New Roman" w:hAnsi="Times New Roman" w:cs="Times New Roman"/>
                <w:sz w:val="28"/>
                <w:szCs w:val="28"/>
                <w:lang w:val="uk-UA"/>
              </w:rPr>
            </w:pPr>
          </w:p>
          <w:p w:rsidR="00BC1A4B" w:rsidRPr="00264768" w:rsidRDefault="00BC1A4B" w:rsidP="00A579F1">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районні в місті Києві державні адміністрації</w:t>
            </w:r>
          </w:p>
          <w:p w:rsidR="00BC1A4B" w:rsidRPr="00264768" w:rsidRDefault="00BC1A4B" w:rsidP="00A579F1">
            <w:pPr>
              <w:spacing w:after="0" w:line="240" w:lineRule="auto"/>
              <w:jc w:val="center"/>
              <w:rPr>
                <w:rFonts w:ascii="Times New Roman" w:hAnsi="Times New Roman" w:cs="Times New Roman"/>
                <w:sz w:val="28"/>
                <w:szCs w:val="28"/>
                <w:lang w:val="uk-UA"/>
              </w:rPr>
            </w:pPr>
          </w:p>
        </w:tc>
        <w:tc>
          <w:tcPr>
            <w:tcW w:w="5812" w:type="dxa"/>
          </w:tcPr>
          <w:p w:rsidR="00BC1A4B" w:rsidRPr="00264768" w:rsidRDefault="00BC1A4B" w:rsidP="001D6DBD">
            <w:pPr>
              <w:pStyle w:val="Default"/>
              <w:jc w:val="both"/>
              <w:rPr>
                <w:sz w:val="28"/>
                <w:szCs w:val="28"/>
                <w:lang w:val="uk-UA"/>
              </w:rPr>
            </w:pPr>
            <w:r w:rsidRPr="00264768">
              <w:rPr>
                <w:sz w:val="28"/>
                <w:szCs w:val="28"/>
                <w:lang w:val="uk-UA"/>
              </w:rPr>
              <w:t xml:space="preserve">Департаментом (Центром) надання адміністративних послуг забезпечується інформування про роботу системи надання адміністративних послуг столиці через Офіційний веб-портал адміністративних послуг міста Києва, сторінку у соціальній мережі </w:t>
            </w:r>
            <w:r w:rsidRPr="00264768">
              <w:rPr>
                <w:sz w:val="28"/>
                <w:szCs w:val="28"/>
              </w:rPr>
              <w:t>Facebook</w:t>
            </w:r>
            <w:r w:rsidRPr="00264768">
              <w:rPr>
                <w:sz w:val="28"/>
                <w:szCs w:val="28"/>
                <w:lang w:val="uk-UA"/>
              </w:rPr>
              <w:t xml:space="preserve">, а також, за потреби, через Офіційний інтернет-портал Київської міської державної адміністрації. </w:t>
            </w:r>
          </w:p>
          <w:p w:rsidR="00BC1A4B" w:rsidRPr="00264768" w:rsidRDefault="00BC1A4B" w:rsidP="001D6DBD">
            <w:pPr>
              <w:pStyle w:val="Default"/>
              <w:jc w:val="both"/>
              <w:rPr>
                <w:sz w:val="28"/>
                <w:szCs w:val="28"/>
                <w:lang w:val="uk-UA"/>
              </w:rPr>
            </w:pPr>
            <w:r w:rsidRPr="00264768">
              <w:rPr>
                <w:sz w:val="28"/>
                <w:szCs w:val="28"/>
                <w:lang w:val="uk-UA"/>
              </w:rPr>
              <w:t xml:space="preserve">Крім того, з метою широкого інформування громадян щодо роботи центрів надання адміністративних послуг у місті Києві Департаментом (Центром) надання адміністративних послуг ініційовано розміщення оголошень щодо місця розташування центрів надання адміністративних послуг на відповідних зупинках наземного громадського транспорту, а також на платформах та ескалаторах на станціях київського метрополітену. </w:t>
            </w:r>
          </w:p>
          <w:p w:rsidR="00BC1A4B" w:rsidRPr="00264768" w:rsidRDefault="00BC1A4B" w:rsidP="00264768">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lang w:val="uk-UA"/>
              </w:rPr>
              <w:t>Розглядається можливість випуску та розповсюдження інформаційної продукції щодо роботи центрів надання адміністративних послуг столиці та п</w:t>
            </w:r>
            <w:r>
              <w:rPr>
                <w:rFonts w:ascii="Times New Roman" w:hAnsi="Times New Roman" w:cs="Times New Roman"/>
                <w:sz w:val="28"/>
                <w:szCs w:val="28"/>
                <w:lang w:val="uk-UA"/>
              </w:rPr>
              <w:t>ослуг, які через них надаються</w:t>
            </w:r>
          </w:p>
          <w:p w:rsidR="00BC1A4B" w:rsidRPr="00264768" w:rsidRDefault="00BC1A4B" w:rsidP="001D6DBD">
            <w:pPr>
              <w:spacing w:after="0" w:line="240" w:lineRule="auto"/>
              <w:jc w:val="both"/>
              <w:rPr>
                <w:rFonts w:ascii="Times New Roman" w:hAnsi="Times New Roman" w:cs="Times New Roman"/>
                <w:sz w:val="28"/>
                <w:szCs w:val="28"/>
                <w:lang w:val="uk-UA"/>
              </w:rPr>
            </w:pPr>
          </w:p>
        </w:tc>
      </w:tr>
      <w:tr w:rsidR="00BC1A4B" w:rsidRPr="00264768">
        <w:trPr>
          <w:trHeight w:val="867"/>
        </w:trPr>
        <w:tc>
          <w:tcPr>
            <w:tcW w:w="811" w:type="dxa"/>
          </w:tcPr>
          <w:p w:rsidR="00BC1A4B" w:rsidRPr="00264768" w:rsidRDefault="00BC1A4B" w:rsidP="001D33D6">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3.</w:t>
            </w:r>
          </w:p>
        </w:tc>
        <w:tc>
          <w:tcPr>
            <w:tcW w:w="1033" w:type="dxa"/>
          </w:tcPr>
          <w:p w:rsidR="00BC1A4B" w:rsidRPr="00264768" w:rsidRDefault="00BC1A4B" w:rsidP="009223C8">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2.1.</w:t>
            </w:r>
          </w:p>
        </w:tc>
        <w:tc>
          <w:tcPr>
            <w:tcW w:w="4110" w:type="dxa"/>
          </w:tcPr>
          <w:p w:rsidR="00BC1A4B" w:rsidRPr="00264768" w:rsidRDefault="00BC1A4B" w:rsidP="009223C8">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lang w:val="uk-UA"/>
              </w:rPr>
              <w:t>Розширення функціональних можливостей Єдиного державного порталу адміністративних послуг з метою надання адміністративних послуг в електронній формі</w:t>
            </w:r>
          </w:p>
        </w:tc>
        <w:tc>
          <w:tcPr>
            <w:tcW w:w="3969" w:type="dxa"/>
          </w:tcPr>
          <w:p w:rsidR="00BC1A4B" w:rsidRPr="00294DA5" w:rsidRDefault="00BC1A4B" w:rsidP="006A7A0D">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lang w:val="uk-UA"/>
              </w:rPr>
              <w:t>Департамент (Центр) надання адміністративних послуг</w:t>
            </w:r>
          </w:p>
          <w:p w:rsidR="00BC1A4B" w:rsidRPr="00264768" w:rsidRDefault="00BC1A4B" w:rsidP="006A7A0D">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p>
          <w:p w:rsidR="00BC1A4B" w:rsidRPr="00264768" w:rsidRDefault="00BC1A4B" w:rsidP="006A7A0D">
            <w:pPr>
              <w:spacing w:after="0" w:line="240" w:lineRule="auto"/>
              <w:jc w:val="center"/>
              <w:rPr>
                <w:rFonts w:ascii="Times New Roman" w:hAnsi="Times New Roman" w:cs="Times New Roman"/>
                <w:sz w:val="28"/>
                <w:szCs w:val="28"/>
                <w:lang w:val="uk-UA"/>
              </w:rPr>
            </w:pPr>
          </w:p>
          <w:p w:rsidR="00BC1A4B" w:rsidRPr="00264768" w:rsidRDefault="00BC1A4B" w:rsidP="006A7A0D">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районні в місті Києві державні адміністрації</w:t>
            </w:r>
          </w:p>
          <w:p w:rsidR="00BC1A4B" w:rsidRPr="00264768" w:rsidRDefault="00BC1A4B" w:rsidP="00A579F1">
            <w:pPr>
              <w:spacing w:after="0" w:line="240" w:lineRule="auto"/>
              <w:jc w:val="center"/>
              <w:rPr>
                <w:rFonts w:ascii="Times New Roman" w:hAnsi="Times New Roman" w:cs="Times New Roman"/>
                <w:sz w:val="28"/>
                <w:szCs w:val="28"/>
                <w:lang w:val="uk-UA"/>
              </w:rPr>
            </w:pPr>
          </w:p>
        </w:tc>
        <w:tc>
          <w:tcPr>
            <w:tcW w:w="5812" w:type="dxa"/>
          </w:tcPr>
          <w:p w:rsidR="00BC1A4B" w:rsidRPr="00264768" w:rsidRDefault="00BC1A4B" w:rsidP="001D6DBD">
            <w:pPr>
              <w:pStyle w:val="Default"/>
              <w:jc w:val="both"/>
              <w:rPr>
                <w:sz w:val="28"/>
                <w:szCs w:val="28"/>
              </w:rPr>
            </w:pPr>
            <w:r w:rsidRPr="00264768">
              <w:rPr>
                <w:sz w:val="28"/>
                <w:szCs w:val="28"/>
              </w:rPr>
              <w:t xml:space="preserve">На сьогодні через Офіційний веб-портал адміністративних послуг міста Києва забезпечено можливість в електронному вигляді подати документи на отримання адміністративних послуг (написати заяву та прикріпити відскановані документи): видача довідки про отримання (неотримання) соціальної допомоги; видача довідки про перебування на квартирному обліку; надання статусу та видачі довідки «дитина війни"; реєстрація декларації про утворення відходів; отримання дозволу на розміщення зовнішньої реклами; отримання дозволу на участь у дорожньому русі транспортних засобів, вагові або габаритні параметри яких перевищують нормативні; отримання погодження дорожнього перевезення небезпечного вантажу. </w:t>
            </w:r>
          </w:p>
          <w:p w:rsidR="00BC1A4B" w:rsidRPr="00264768" w:rsidRDefault="00BC1A4B" w:rsidP="001D6DBD">
            <w:pPr>
              <w:pStyle w:val="Default"/>
              <w:jc w:val="both"/>
              <w:rPr>
                <w:sz w:val="28"/>
                <w:szCs w:val="28"/>
              </w:rPr>
            </w:pPr>
            <w:r w:rsidRPr="00264768">
              <w:rPr>
                <w:sz w:val="28"/>
                <w:szCs w:val="28"/>
              </w:rPr>
              <w:t xml:space="preserve">З урахування положень актуалізованої Стратегії розвитку міста Києва до 2025 року Департаментом (Центром) надання адміністративних послуг продовжується робота з суб’єктами надання адміністративних послуг щодо переведення якомога більшої кількості адміністративних послуг в електронний вигляд. </w:t>
            </w:r>
          </w:p>
          <w:p w:rsidR="00BC1A4B" w:rsidRPr="00264768" w:rsidRDefault="00BC1A4B" w:rsidP="001D6DBD">
            <w:pPr>
              <w:pStyle w:val="Default"/>
              <w:jc w:val="both"/>
              <w:rPr>
                <w:sz w:val="28"/>
                <w:szCs w:val="28"/>
              </w:rPr>
            </w:pPr>
            <w:r w:rsidRPr="00264768">
              <w:rPr>
                <w:sz w:val="28"/>
                <w:szCs w:val="28"/>
              </w:rPr>
              <w:t xml:space="preserve">Крім того, на офіційному Веб-порталі адміністративних послуг міста Києва реалізована можливість отримання низки електронних сервісів, зокрема: </w:t>
            </w:r>
          </w:p>
          <w:p w:rsidR="00BC1A4B" w:rsidRPr="00264768" w:rsidRDefault="00BC1A4B" w:rsidP="001D6DBD">
            <w:pPr>
              <w:pStyle w:val="Default"/>
              <w:jc w:val="both"/>
              <w:rPr>
                <w:sz w:val="28"/>
                <w:szCs w:val="28"/>
              </w:rPr>
            </w:pPr>
            <w:r w:rsidRPr="00264768">
              <w:rPr>
                <w:sz w:val="28"/>
                <w:szCs w:val="28"/>
              </w:rPr>
              <w:t xml:space="preserve">- запис на прийом на зручний час та на будь-яку послугу; </w:t>
            </w:r>
          </w:p>
          <w:p w:rsidR="00BC1A4B" w:rsidRPr="00264768" w:rsidRDefault="00BC1A4B" w:rsidP="001D6DBD">
            <w:pPr>
              <w:pStyle w:val="Default"/>
              <w:jc w:val="both"/>
              <w:rPr>
                <w:sz w:val="28"/>
                <w:szCs w:val="28"/>
              </w:rPr>
            </w:pPr>
            <w:r w:rsidRPr="00264768">
              <w:rPr>
                <w:sz w:val="28"/>
                <w:szCs w:val="28"/>
              </w:rPr>
              <w:t xml:space="preserve">- зберігання документів в «особистому кабінеті» (за необхідності можна роздрукувати через інформаційний кіоск у центрі надання адміністративних послуг); </w:t>
            </w:r>
          </w:p>
          <w:p w:rsidR="00BC1A4B" w:rsidRPr="00264768" w:rsidRDefault="00BC1A4B" w:rsidP="001D6DBD">
            <w:pPr>
              <w:pStyle w:val="Default"/>
              <w:jc w:val="both"/>
              <w:rPr>
                <w:sz w:val="28"/>
                <w:szCs w:val="28"/>
              </w:rPr>
            </w:pPr>
            <w:r w:rsidRPr="00264768">
              <w:rPr>
                <w:sz w:val="28"/>
                <w:szCs w:val="28"/>
              </w:rPr>
              <w:t xml:space="preserve">- перегляд стану розгляду документів; </w:t>
            </w:r>
          </w:p>
          <w:p w:rsidR="00BC1A4B" w:rsidRPr="00264768" w:rsidRDefault="00BC1A4B" w:rsidP="001D6DBD">
            <w:pPr>
              <w:pStyle w:val="Default"/>
              <w:jc w:val="both"/>
              <w:rPr>
                <w:sz w:val="28"/>
                <w:szCs w:val="28"/>
              </w:rPr>
            </w:pPr>
            <w:r w:rsidRPr="00264768">
              <w:rPr>
                <w:sz w:val="28"/>
                <w:szCs w:val="28"/>
              </w:rPr>
              <w:t xml:space="preserve">- отримання результату; </w:t>
            </w:r>
          </w:p>
          <w:p w:rsidR="00BC1A4B" w:rsidRPr="00264768" w:rsidRDefault="00BC1A4B" w:rsidP="001D6DBD">
            <w:pPr>
              <w:pStyle w:val="Default"/>
              <w:jc w:val="both"/>
              <w:rPr>
                <w:sz w:val="28"/>
                <w:szCs w:val="28"/>
              </w:rPr>
            </w:pPr>
            <w:r w:rsidRPr="00264768">
              <w:rPr>
                <w:sz w:val="28"/>
                <w:szCs w:val="28"/>
              </w:rPr>
              <w:t xml:space="preserve">- отримання он-лайн консультацій; </w:t>
            </w:r>
          </w:p>
          <w:p w:rsidR="00BC1A4B" w:rsidRPr="00264768" w:rsidRDefault="00BC1A4B" w:rsidP="001D6DBD">
            <w:pPr>
              <w:pStyle w:val="Default"/>
              <w:jc w:val="both"/>
              <w:rPr>
                <w:sz w:val="28"/>
                <w:szCs w:val="28"/>
              </w:rPr>
            </w:pPr>
            <w:r w:rsidRPr="00264768">
              <w:rPr>
                <w:sz w:val="28"/>
                <w:szCs w:val="28"/>
              </w:rPr>
              <w:t xml:space="preserve">- можливість залишити відгук або пропозицію; </w:t>
            </w:r>
          </w:p>
          <w:p w:rsidR="00BC1A4B" w:rsidRPr="00264768" w:rsidRDefault="00BC1A4B" w:rsidP="001D6DBD">
            <w:pPr>
              <w:pStyle w:val="Default"/>
              <w:jc w:val="both"/>
              <w:rPr>
                <w:sz w:val="28"/>
                <w:szCs w:val="28"/>
              </w:rPr>
            </w:pPr>
            <w:r w:rsidRPr="00264768">
              <w:rPr>
                <w:sz w:val="28"/>
                <w:szCs w:val="28"/>
              </w:rPr>
              <w:t xml:space="preserve">- впроваджено можливість ідентифікації особи та отримання адміністративних послуг за допомогою «Картки Киянина». </w:t>
            </w:r>
          </w:p>
          <w:p w:rsidR="00BC1A4B" w:rsidRPr="00294DA5" w:rsidRDefault="00BC1A4B" w:rsidP="00D268B5">
            <w:pPr>
              <w:pStyle w:val="NoSpacing"/>
              <w:jc w:val="both"/>
              <w:rPr>
                <w:rFonts w:ascii="Times New Roman" w:hAnsi="Times New Roman" w:cs="Times New Roman"/>
                <w:color w:val="FF0000"/>
                <w:sz w:val="28"/>
                <w:szCs w:val="28"/>
              </w:rPr>
            </w:pPr>
          </w:p>
        </w:tc>
      </w:tr>
      <w:tr w:rsidR="00BC1A4B" w:rsidRPr="00264768">
        <w:trPr>
          <w:trHeight w:val="1844"/>
        </w:trPr>
        <w:tc>
          <w:tcPr>
            <w:tcW w:w="811" w:type="dxa"/>
          </w:tcPr>
          <w:p w:rsidR="00BC1A4B" w:rsidRPr="00264768" w:rsidRDefault="00BC1A4B" w:rsidP="001D33D6">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4.</w:t>
            </w:r>
          </w:p>
        </w:tc>
        <w:tc>
          <w:tcPr>
            <w:tcW w:w="1033" w:type="dxa"/>
          </w:tcPr>
          <w:p w:rsidR="00BC1A4B" w:rsidRPr="00264768" w:rsidRDefault="00BC1A4B" w:rsidP="009223C8">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2.2.</w:t>
            </w:r>
          </w:p>
        </w:tc>
        <w:tc>
          <w:tcPr>
            <w:tcW w:w="4110" w:type="dxa"/>
          </w:tcPr>
          <w:p w:rsidR="00BC1A4B" w:rsidRPr="00264768" w:rsidRDefault="00BC1A4B" w:rsidP="009223C8">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lang w:val="uk-UA"/>
              </w:rPr>
              <w:t>Впровадження єдиної системи електронної взаємодії державних інформаційних ресурсів</w:t>
            </w:r>
          </w:p>
        </w:tc>
        <w:tc>
          <w:tcPr>
            <w:tcW w:w="3969" w:type="dxa"/>
          </w:tcPr>
          <w:p w:rsidR="00BC1A4B" w:rsidRPr="00294DA5" w:rsidRDefault="00BC1A4B" w:rsidP="00F541CD">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lang w:val="uk-UA"/>
              </w:rPr>
              <w:t>Департамент (Центр) надання адміністративних послуг</w:t>
            </w:r>
          </w:p>
          <w:p w:rsidR="00BC1A4B" w:rsidRPr="00264768" w:rsidRDefault="00BC1A4B" w:rsidP="00A6721C">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p>
          <w:p w:rsidR="00BC1A4B" w:rsidRPr="00264768" w:rsidRDefault="00BC1A4B" w:rsidP="00A6721C">
            <w:pPr>
              <w:spacing w:after="0" w:line="240" w:lineRule="auto"/>
              <w:jc w:val="center"/>
              <w:rPr>
                <w:rFonts w:ascii="Times New Roman" w:hAnsi="Times New Roman" w:cs="Times New Roman"/>
                <w:sz w:val="28"/>
                <w:szCs w:val="28"/>
                <w:lang w:val="uk-UA"/>
              </w:rPr>
            </w:pPr>
          </w:p>
          <w:p w:rsidR="00BC1A4B" w:rsidRPr="00264768" w:rsidRDefault="00BC1A4B" w:rsidP="00A6721C">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районні в місті Києві державні адміністрації</w:t>
            </w:r>
          </w:p>
        </w:tc>
        <w:tc>
          <w:tcPr>
            <w:tcW w:w="5812" w:type="dxa"/>
          </w:tcPr>
          <w:p w:rsidR="00BC1A4B" w:rsidRPr="00264768" w:rsidRDefault="00BC1A4B" w:rsidP="00311AE6">
            <w:pPr>
              <w:pStyle w:val="Default"/>
              <w:jc w:val="both"/>
              <w:rPr>
                <w:sz w:val="28"/>
                <w:szCs w:val="28"/>
              </w:rPr>
            </w:pPr>
            <w:r w:rsidRPr="00264768">
              <w:rPr>
                <w:sz w:val="28"/>
                <w:szCs w:val="28"/>
                <w:lang w:val="uk-UA"/>
              </w:rPr>
              <w:t xml:space="preserve">На сьогодні існує необхідність інтеграції якомога більшої кількості державних реєстрів з метою мінімізації витрат часу адміністратором на прийом одного пакету документів для отримання адміністративних послуг. </w:t>
            </w:r>
            <w:r w:rsidRPr="00264768">
              <w:rPr>
                <w:sz w:val="28"/>
                <w:szCs w:val="28"/>
              </w:rPr>
              <w:t xml:space="preserve">Департаментом (Центром) надання адміністративних послуг неодноразово підіймалося це питання перед Міністерством юстиції України та Державним агентством з питань електронного урядування, однак на сьогодні воно залишається невирішеним. З метою пошуку шляхів вирішення зазначеної проблеми Департаментом (Центром) було прийнято рішення включити відповідний захід до проекту Програми економічного і соціального розвитку міста Києва на 2017. </w:t>
            </w:r>
          </w:p>
          <w:p w:rsidR="00BC1A4B" w:rsidRPr="004B7385" w:rsidRDefault="00BC1A4B" w:rsidP="004B7385">
            <w:pPr>
              <w:autoSpaceDE w:val="0"/>
              <w:autoSpaceDN w:val="0"/>
              <w:adjustRightInd w:val="0"/>
              <w:spacing w:after="0" w:line="240" w:lineRule="auto"/>
              <w:rPr>
                <w:rFonts w:ascii="Times New Roman" w:hAnsi="Times New Roman" w:cs="Times New Roman"/>
                <w:color w:val="000000"/>
                <w:sz w:val="28"/>
                <w:szCs w:val="28"/>
                <w:lang w:eastAsia="ru-RU"/>
              </w:rPr>
            </w:pPr>
          </w:p>
          <w:p w:rsidR="00BC1A4B" w:rsidRPr="004B7385" w:rsidRDefault="00BC1A4B" w:rsidP="0026476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B7385">
              <w:rPr>
                <w:rFonts w:ascii="Times New Roman" w:hAnsi="Times New Roman" w:cs="Times New Roman"/>
                <w:color w:val="000000"/>
                <w:sz w:val="28"/>
                <w:szCs w:val="28"/>
                <w:lang w:eastAsia="ru-RU"/>
              </w:rPr>
              <w:t xml:space="preserve"> У 2016 році апарат виконавчого органу Київської міської ради (Київської міської державної адміністрац</w:t>
            </w:r>
            <w:r>
              <w:rPr>
                <w:rFonts w:ascii="Times New Roman" w:hAnsi="Times New Roman" w:cs="Times New Roman"/>
                <w:color w:val="000000"/>
                <w:sz w:val="28"/>
                <w:szCs w:val="28"/>
                <w:lang w:eastAsia="ru-RU"/>
              </w:rPr>
              <w:t>ії) придбав оновлене програмне</w:t>
            </w:r>
            <w:r w:rsidRPr="004B7385">
              <w:rPr>
                <w:rFonts w:ascii="Times New Roman" w:hAnsi="Times New Roman" w:cs="Times New Roman"/>
                <w:color w:val="000000"/>
                <w:sz w:val="28"/>
                <w:szCs w:val="28"/>
                <w:lang w:eastAsia="ru-RU"/>
              </w:rPr>
              <w:t xml:space="preserve"> забезпечення інформаційно-телекомунікаційної системи «Єдиний інформаційний простір територіальної громади міста Києва», яка створена з використанням ліцензійних програмних засобів системи електронного документообігу ACKOД, які мають функціонал для інтеграції із системою електронної взаємодії державних інформаційних ресурсів. </w:t>
            </w:r>
          </w:p>
          <w:p w:rsidR="00BC1A4B" w:rsidRPr="00264768" w:rsidRDefault="00BC1A4B" w:rsidP="00264768">
            <w:pPr>
              <w:spacing w:after="0" w:line="240" w:lineRule="auto"/>
              <w:jc w:val="both"/>
              <w:rPr>
                <w:rFonts w:ascii="Times New Roman" w:hAnsi="Times New Roman" w:cs="Times New Roman"/>
                <w:sz w:val="28"/>
                <w:szCs w:val="28"/>
              </w:rPr>
            </w:pPr>
            <w:r w:rsidRPr="00264768">
              <w:rPr>
                <w:rFonts w:ascii="Times New Roman" w:hAnsi="Times New Roman" w:cs="Times New Roman"/>
                <w:color w:val="000000"/>
                <w:sz w:val="28"/>
                <w:szCs w:val="28"/>
                <w:lang w:eastAsia="ru-RU"/>
              </w:rPr>
              <w:t>На даний час управління інформаційно-комунікаційних систем та захисту інформації вживає заходів щодо підключення до системи електронної взаємодії виконавчого органу Київської міської ради (Київської міської державної адміністрації)</w:t>
            </w:r>
          </w:p>
        </w:tc>
      </w:tr>
      <w:tr w:rsidR="00BC1A4B" w:rsidRPr="00C86520">
        <w:trPr>
          <w:trHeight w:val="470"/>
        </w:trPr>
        <w:tc>
          <w:tcPr>
            <w:tcW w:w="811" w:type="dxa"/>
          </w:tcPr>
          <w:p w:rsidR="00BC1A4B" w:rsidRPr="00264768" w:rsidRDefault="00BC1A4B" w:rsidP="001D33D6">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5.</w:t>
            </w:r>
          </w:p>
        </w:tc>
        <w:tc>
          <w:tcPr>
            <w:tcW w:w="1033" w:type="dxa"/>
          </w:tcPr>
          <w:p w:rsidR="00BC1A4B" w:rsidRPr="00264768" w:rsidRDefault="00BC1A4B" w:rsidP="009223C8">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10.</w:t>
            </w:r>
          </w:p>
        </w:tc>
        <w:tc>
          <w:tcPr>
            <w:tcW w:w="4110" w:type="dxa"/>
          </w:tcPr>
          <w:p w:rsidR="00BC1A4B" w:rsidRPr="00264768" w:rsidRDefault="00BC1A4B" w:rsidP="000535F1">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lang w:val="uk-UA"/>
              </w:rPr>
              <w:t xml:space="preserve"> Запровадження громадського контролю за екологічним станом навколишнього середовища</w:t>
            </w:r>
          </w:p>
        </w:tc>
        <w:tc>
          <w:tcPr>
            <w:tcW w:w="3969" w:type="dxa"/>
          </w:tcPr>
          <w:p w:rsidR="00BC1A4B" w:rsidRPr="00294DA5" w:rsidRDefault="00BC1A4B" w:rsidP="007D6DF6">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rPr>
              <w:t>Управління екології та природних ресурсів</w:t>
            </w:r>
            <w:r w:rsidRPr="00294DA5">
              <w:rPr>
                <w:rFonts w:ascii="Times New Roman" w:hAnsi="Times New Roman" w:cs="Times New Roman"/>
                <w:b w:val="0"/>
                <w:bCs w:val="0"/>
                <w:color w:val="auto"/>
                <w:sz w:val="28"/>
                <w:szCs w:val="28"/>
                <w:lang w:val="uk-UA"/>
              </w:rPr>
              <w:t xml:space="preserve"> </w:t>
            </w:r>
            <w:r w:rsidRPr="00294DA5">
              <w:rPr>
                <w:rFonts w:ascii="Times New Roman" w:hAnsi="Times New Roman" w:cs="Times New Roman"/>
                <w:b w:val="0"/>
                <w:bCs w:val="0"/>
                <w:color w:val="auto"/>
                <w:sz w:val="28"/>
                <w:szCs w:val="28"/>
              </w:rPr>
              <w:t>Департамент</w:t>
            </w:r>
            <w:r w:rsidRPr="00294DA5">
              <w:rPr>
                <w:rFonts w:ascii="Times New Roman" w:hAnsi="Times New Roman" w:cs="Times New Roman"/>
                <w:b w:val="0"/>
                <w:bCs w:val="0"/>
                <w:color w:val="auto"/>
                <w:sz w:val="28"/>
                <w:szCs w:val="28"/>
                <w:lang w:val="uk-UA"/>
              </w:rPr>
              <w:t>у</w:t>
            </w:r>
            <w:r w:rsidRPr="00294DA5">
              <w:rPr>
                <w:rFonts w:ascii="Times New Roman" w:hAnsi="Times New Roman" w:cs="Times New Roman"/>
                <w:b w:val="0"/>
                <w:bCs w:val="0"/>
                <w:color w:val="auto"/>
                <w:sz w:val="28"/>
                <w:szCs w:val="28"/>
              </w:rPr>
              <w:t xml:space="preserve"> міського благоустрою та збереження природного середовища</w:t>
            </w:r>
            <w:r w:rsidRPr="00294DA5">
              <w:rPr>
                <w:rFonts w:ascii="Times New Roman" w:hAnsi="Times New Roman" w:cs="Times New Roman"/>
                <w:b w:val="0"/>
                <w:bCs w:val="0"/>
                <w:color w:val="auto"/>
                <w:sz w:val="28"/>
                <w:szCs w:val="28"/>
                <w:lang w:val="uk-UA"/>
              </w:rPr>
              <w:t>,</w:t>
            </w:r>
          </w:p>
          <w:p w:rsidR="00BC1A4B" w:rsidRPr="00294DA5" w:rsidRDefault="00BC1A4B" w:rsidP="007D6DF6">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p>
          <w:p w:rsidR="00BC1A4B" w:rsidRPr="00294DA5" w:rsidRDefault="00BC1A4B" w:rsidP="007D6DF6">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lang w:val="uk-UA"/>
              </w:rPr>
              <w:t>районні в місті Києві державні адміністрації</w:t>
            </w:r>
          </w:p>
        </w:tc>
        <w:tc>
          <w:tcPr>
            <w:tcW w:w="5812" w:type="dxa"/>
          </w:tcPr>
          <w:p w:rsidR="00BC1A4B" w:rsidRDefault="00BC1A4B" w:rsidP="00A70F8B">
            <w:pPr>
              <w:pStyle w:val="a2"/>
              <w:jc w:val="both"/>
              <w:rPr>
                <w:rFonts w:ascii="Times New Roman" w:hAnsi="Times New Roman" w:cs="Times New Roman"/>
                <w:sz w:val="28"/>
                <w:szCs w:val="28"/>
              </w:rPr>
            </w:pPr>
            <w:r>
              <w:rPr>
                <w:rFonts w:ascii="Times New Roman" w:hAnsi="Times New Roman" w:cs="Times New Roman"/>
                <w:sz w:val="28"/>
                <w:szCs w:val="28"/>
              </w:rPr>
              <w:t xml:space="preserve">Реалізація зазначеного </w:t>
            </w:r>
            <w:r w:rsidRPr="00A70F8B">
              <w:rPr>
                <w:rFonts w:ascii="Times New Roman" w:hAnsi="Times New Roman" w:cs="Times New Roman"/>
                <w:sz w:val="28"/>
                <w:szCs w:val="28"/>
              </w:rPr>
              <w:t>пункту</w:t>
            </w:r>
            <w:r>
              <w:rPr>
                <w:rFonts w:ascii="Times New Roman" w:hAnsi="Times New Roman" w:cs="Times New Roman"/>
                <w:sz w:val="28"/>
                <w:szCs w:val="28"/>
              </w:rPr>
              <w:t xml:space="preserve"> у місті Києві може здійснюватися лише у рамках формування та впровадження Загальнодержавної автоматизованої системи екологічних даних Міністерством екології та природних ресурсів України, у т.ч. при розробці спільних проектів створення сучасних регіональних систем моніторингу довкілля та створення відповідних відкритих переліків найбільших забруднювачів у регіонах, у т.ч. у місті Києві.</w:t>
            </w:r>
          </w:p>
          <w:p w:rsidR="00BC1A4B" w:rsidRDefault="00BC1A4B" w:rsidP="00A70F8B">
            <w:pPr>
              <w:pStyle w:val="a2"/>
              <w:jc w:val="both"/>
              <w:rPr>
                <w:rFonts w:ascii="Times New Roman" w:hAnsi="Times New Roman" w:cs="Times New Roman"/>
                <w:sz w:val="28"/>
                <w:szCs w:val="28"/>
              </w:rPr>
            </w:pPr>
            <w:r>
              <w:rPr>
                <w:rFonts w:ascii="Times New Roman" w:hAnsi="Times New Roman" w:cs="Times New Roman"/>
                <w:sz w:val="28"/>
                <w:szCs w:val="28"/>
              </w:rPr>
              <w:t>Створення електронної системи моніторингу радіаційної безпеки та екологічних загроз – це також питання загальнодержавного значення, що потребуватиме у 2017 році посилення співпраці і комунікацій з відповідними органами державної влади при підготовці спільного Плану дій на рівні органів місцевого самоврядування у м. Києві.</w:t>
            </w:r>
          </w:p>
          <w:p w:rsidR="00BC1A4B" w:rsidRPr="00A70F8B" w:rsidRDefault="00BC1A4B" w:rsidP="00A70F8B">
            <w:pPr>
              <w:pStyle w:val="Default"/>
              <w:jc w:val="both"/>
              <w:rPr>
                <w:sz w:val="28"/>
                <w:szCs w:val="28"/>
                <w:lang w:val="uk-UA"/>
              </w:rPr>
            </w:pPr>
            <w:r>
              <w:rPr>
                <w:sz w:val="28"/>
                <w:szCs w:val="28"/>
              </w:rPr>
              <w:t>У свою чергу, управлінням екології та природних ресурсів Департаменту розміщуються на сайті Департаменту міського благоустрою та збереження природного середовища інформаційно-аналітичні дані щодо стану забруднення та охорони довкілля м. Києва (на основі даних державних статистичних спостережень), систематично здійснюється робота щодо оприлюднення даних щодо структури видатків міського бюджету на заходи та дій екологічного спрямування, перш за все за рахунок Київського міського фонду охорони навколишнього природного середовища, фахового і вчасного опрацювання електронних звернень (петицій), підготовки на численні запити екологічної інформації для громадських організацій та населення тощо</w:t>
            </w:r>
            <w:r>
              <w:rPr>
                <w:sz w:val="28"/>
                <w:szCs w:val="28"/>
                <w:lang w:val="uk-UA"/>
              </w:rPr>
              <w:t>.</w:t>
            </w:r>
          </w:p>
          <w:p w:rsidR="00BC1A4B" w:rsidRPr="00836411" w:rsidRDefault="00BC1A4B" w:rsidP="00517A02">
            <w:pPr>
              <w:pStyle w:val="Default"/>
              <w:jc w:val="both"/>
              <w:rPr>
                <w:sz w:val="28"/>
                <w:szCs w:val="28"/>
                <w:lang w:val="uk-UA"/>
              </w:rPr>
            </w:pPr>
            <w:bookmarkStart w:id="0" w:name="_GoBack"/>
            <w:bookmarkEnd w:id="0"/>
            <w:r w:rsidRPr="00836411">
              <w:rPr>
                <w:sz w:val="28"/>
                <w:szCs w:val="28"/>
                <w:lang w:val="uk-UA"/>
              </w:rPr>
              <w:t>На виконання доручень Департаменту міського благоустрою та збереження природного середовища щодо надання районними в місті Києві державними адміністраціями погодження на виконання будь-яких дій, пов’язаних з екологічним станом території, організовано електронні консультації з громадськістю шляхом висвітлення інформації на субвеб-сторінках райдержадміністрацій задля впровадження громадського контролю за екологічним станом навколишнього середовища</w:t>
            </w:r>
            <w:r>
              <w:rPr>
                <w:sz w:val="28"/>
                <w:szCs w:val="28"/>
                <w:lang w:val="uk-UA"/>
              </w:rPr>
              <w:t>.</w:t>
            </w:r>
            <w:r w:rsidRPr="00836411">
              <w:rPr>
                <w:sz w:val="28"/>
                <w:szCs w:val="28"/>
                <w:lang w:val="uk-UA"/>
              </w:rPr>
              <w:t xml:space="preserve"> </w:t>
            </w:r>
          </w:p>
          <w:p w:rsidR="00BC1A4B" w:rsidRPr="00294DA5" w:rsidRDefault="00BC1A4B" w:rsidP="000535F1">
            <w:pPr>
              <w:pStyle w:val="NoSpacing"/>
              <w:jc w:val="both"/>
              <w:rPr>
                <w:rFonts w:ascii="Times New Roman" w:hAnsi="Times New Roman" w:cs="Times New Roman"/>
                <w:sz w:val="28"/>
                <w:szCs w:val="28"/>
              </w:rPr>
            </w:pPr>
          </w:p>
        </w:tc>
      </w:tr>
      <w:tr w:rsidR="00BC1A4B" w:rsidRPr="00264768">
        <w:trPr>
          <w:trHeight w:val="725"/>
        </w:trPr>
        <w:tc>
          <w:tcPr>
            <w:tcW w:w="811" w:type="dxa"/>
          </w:tcPr>
          <w:p w:rsidR="00BC1A4B" w:rsidRPr="00264768" w:rsidRDefault="00BC1A4B" w:rsidP="001D33D6">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6.</w:t>
            </w:r>
          </w:p>
        </w:tc>
        <w:tc>
          <w:tcPr>
            <w:tcW w:w="1033" w:type="dxa"/>
          </w:tcPr>
          <w:p w:rsidR="00BC1A4B" w:rsidRPr="00264768" w:rsidRDefault="00BC1A4B" w:rsidP="009223C8">
            <w:pPr>
              <w:spacing w:after="0" w:line="240" w:lineRule="auto"/>
              <w:jc w:val="center"/>
              <w:rPr>
                <w:rFonts w:ascii="Times New Roman" w:hAnsi="Times New Roman" w:cs="Times New Roman"/>
                <w:sz w:val="28"/>
                <w:szCs w:val="28"/>
                <w:lang w:val="uk-UA"/>
              </w:rPr>
            </w:pPr>
            <w:r w:rsidRPr="00264768">
              <w:rPr>
                <w:rFonts w:ascii="Times New Roman" w:hAnsi="Times New Roman" w:cs="Times New Roman"/>
                <w:sz w:val="28"/>
                <w:szCs w:val="28"/>
                <w:lang w:val="uk-UA"/>
              </w:rPr>
              <w:t>11.</w:t>
            </w:r>
          </w:p>
        </w:tc>
        <w:tc>
          <w:tcPr>
            <w:tcW w:w="4110" w:type="dxa"/>
          </w:tcPr>
          <w:p w:rsidR="00BC1A4B" w:rsidRPr="00264768" w:rsidRDefault="00BC1A4B" w:rsidP="00C5271E">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lang w:val="uk-UA"/>
              </w:rPr>
              <w:t>Створення системи «</w:t>
            </w:r>
            <w:r w:rsidRPr="00264768">
              <w:rPr>
                <w:rFonts w:ascii="Times New Roman" w:hAnsi="Times New Roman" w:cs="Times New Roman"/>
                <w:sz w:val="28"/>
                <w:szCs w:val="28"/>
                <w:lang w:val="en-US"/>
              </w:rPr>
              <w:t>Communiti policing</w:t>
            </w:r>
            <w:r w:rsidRPr="00264768">
              <w:rPr>
                <w:rFonts w:ascii="Times New Roman" w:hAnsi="Times New Roman" w:cs="Times New Roman"/>
                <w:sz w:val="28"/>
                <w:szCs w:val="28"/>
                <w:lang w:val="uk-UA"/>
              </w:rPr>
              <w:t>»</w:t>
            </w:r>
          </w:p>
        </w:tc>
        <w:tc>
          <w:tcPr>
            <w:tcW w:w="3969" w:type="dxa"/>
          </w:tcPr>
          <w:p w:rsidR="00BC1A4B" w:rsidRPr="00294DA5" w:rsidRDefault="00BC1A4B" w:rsidP="007D6DF6">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lang w:val="uk-UA"/>
              </w:rPr>
              <w:t>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w:t>
            </w:r>
          </w:p>
          <w:p w:rsidR="00BC1A4B" w:rsidRPr="00294DA5" w:rsidRDefault="00BC1A4B" w:rsidP="007D6DF6">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p>
          <w:p w:rsidR="00BC1A4B" w:rsidRPr="00294DA5" w:rsidRDefault="00BC1A4B" w:rsidP="007D6DF6">
            <w:pPr>
              <w:pStyle w:val="Heading3"/>
              <w:shd w:val="clear" w:color="auto" w:fill="FFFFFF"/>
              <w:spacing w:before="0" w:line="240" w:lineRule="auto"/>
              <w:jc w:val="center"/>
              <w:rPr>
                <w:rFonts w:ascii="Times New Roman" w:hAnsi="Times New Roman" w:cs="Times New Roman"/>
                <w:b w:val="0"/>
                <w:bCs w:val="0"/>
                <w:color w:val="auto"/>
                <w:sz w:val="28"/>
                <w:szCs w:val="28"/>
                <w:lang w:val="uk-UA"/>
              </w:rPr>
            </w:pPr>
            <w:r w:rsidRPr="00294DA5">
              <w:rPr>
                <w:rFonts w:ascii="Times New Roman" w:hAnsi="Times New Roman" w:cs="Times New Roman"/>
                <w:b w:val="0"/>
                <w:bCs w:val="0"/>
                <w:color w:val="auto"/>
                <w:sz w:val="28"/>
                <w:szCs w:val="28"/>
                <w:lang w:val="uk-UA"/>
              </w:rPr>
              <w:t>районні в місті Києві державні адміністрації</w:t>
            </w:r>
          </w:p>
        </w:tc>
        <w:tc>
          <w:tcPr>
            <w:tcW w:w="5812" w:type="dxa"/>
          </w:tcPr>
          <w:p w:rsidR="00BC1A4B" w:rsidRPr="00264768" w:rsidRDefault="00BC1A4B" w:rsidP="00FA398C">
            <w:pPr>
              <w:spacing w:after="0" w:line="240" w:lineRule="auto"/>
              <w:jc w:val="both"/>
              <w:rPr>
                <w:rFonts w:ascii="Times New Roman" w:hAnsi="Times New Roman" w:cs="Times New Roman"/>
                <w:sz w:val="28"/>
                <w:szCs w:val="28"/>
                <w:lang w:val="uk-UA"/>
              </w:rPr>
            </w:pPr>
            <w:r w:rsidRPr="00264768">
              <w:rPr>
                <w:rFonts w:ascii="Times New Roman" w:hAnsi="Times New Roman" w:cs="Times New Roman"/>
                <w:sz w:val="28"/>
                <w:szCs w:val="28"/>
                <w:lang w:val="uk-UA"/>
              </w:rPr>
              <w:t>В рамках реалізації системи «</w:t>
            </w:r>
            <w:r w:rsidRPr="00264768">
              <w:rPr>
                <w:rFonts w:ascii="Times New Roman" w:hAnsi="Times New Roman" w:cs="Times New Roman"/>
                <w:sz w:val="28"/>
                <w:szCs w:val="28"/>
                <w:lang w:val="en-US"/>
              </w:rPr>
              <w:t>Community</w:t>
            </w:r>
            <w:r w:rsidRPr="00264768">
              <w:rPr>
                <w:rFonts w:ascii="Times New Roman" w:hAnsi="Times New Roman" w:cs="Times New Roman"/>
                <w:sz w:val="28"/>
                <w:szCs w:val="28"/>
                <w:lang w:val="uk-UA"/>
              </w:rPr>
              <w:t xml:space="preserve"> </w:t>
            </w:r>
            <w:r w:rsidRPr="00264768">
              <w:rPr>
                <w:rFonts w:ascii="Times New Roman" w:hAnsi="Times New Roman" w:cs="Times New Roman"/>
                <w:sz w:val="28"/>
                <w:szCs w:val="28"/>
                <w:lang w:val="en-US"/>
              </w:rPr>
              <w:t>policing</w:t>
            </w:r>
            <w:r w:rsidRPr="00264768">
              <w:rPr>
                <w:rFonts w:ascii="Times New Roman" w:hAnsi="Times New Roman" w:cs="Times New Roman"/>
                <w:sz w:val="28"/>
                <w:szCs w:val="28"/>
                <w:lang w:val="uk-UA"/>
              </w:rPr>
              <w:t>» в місті Києві працівники Головного управління Національної поліції у м. Києві у січні-лютому 2016 року брали участь у тренінгу на тему: «Робота поліції з громадськістю» («Со</w:t>
            </w:r>
            <w:r w:rsidRPr="00264768">
              <w:rPr>
                <w:rFonts w:ascii="Times New Roman" w:hAnsi="Times New Roman" w:cs="Times New Roman"/>
                <w:sz w:val="28"/>
                <w:szCs w:val="28"/>
                <w:lang w:val="en-US"/>
              </w:rPr>
              <w:t>mmunity</w:t>
            </w:r>
            <w:r w:rsidRPr="00264768">
              <w:rPr>
                <w:rFonts w:ascii="Times New Roman" w:hAnsi="Times New Roman" w:cs="Times New Roman"/>
                <w:sz w:val="28"/>
                <w:szCs w:val="28"/>
                <w:lang w:val="uk-UA"/>
              </w:rPr>
              <w:t xml:space="preserve"> </w:t>
            </w:r>
            <w:r w:rsidRPr="00264768">
              <w:rPr>
                <w:rFonts w:ascii="Times New Roman" w:hAnsi="Times New Roman" w:cs="Times New Roman"/>
                <w:sz w:val="28"/>
                <w:szCs w:val="28"/>
                <w:lang w:val="en-US"/>
              </w:rPr>
              <w:t>policing</w:t>
            </w:r>
            <w:r>
              <w:rPr>
                <w:rFonts w:ascii="Times New Roman" w:hAnsi="Times New Roman" w:cs="Times New Roman"/>
                <w:sz w:val="28"/>
                <w:szCs w:val="28"/>
                <w:lang w:val="uk-UA"/>
              </w:rPr>
              <w:t xml:space="preserve">) та отримали </w:t>
            </w:r>
            <w:r w:rsidRPr="00264768">
              <w:rPr>
                <w:rFonts w:ascii="Times New Roman" w:hAnsi="Times New Roman" w:cs="Times New Roman"/>
                <w:sz w:val="28"/>
                <w:szCs w:val="28"/>
                <w:lang w:val="uk-UA"/>
              </w:rPr>
              <w:t>сертифікати тренерів «Со</w:t>
            </w:r>
            <w:r w:rsidRPr="00264768">
              <w:rPr>
                <w:rFonts w:ascii="Times New Roman" w:hAnsi="Times New Roman" w:cs="Times New Roman"/>
                <w:sz w:val="28"/>
                <w:szCs w:val="28"/>
                <w:lang w:val="en-US"/>
              </w:rPr>
              <w:t>mmunity</w:t>
            </w:r>
            <w:r w:rsidRPr="00264768">
              <w:rPr>
                <w:rFonts w:ascii="Times New Roman" w:hAnsi="Times New Roman" w:cs="Times New Roman"/>
                <w:sz w:val="28"/>
                <w:szCs w:val="28"/>
                <w:lang w:val="uk-UA"/>
              </w:rPr>
              <w:t xml:space="preserve"> Р</w:t>
            </w:r>
            <w:r w:rsidRPr="00264768">
              <w:rPr>
                <w:rFonts w:ascii="Times New Roman" w:hAnsi="Times New Roman" w:cs="Times New Roman"/>
                <w:sz w:val="28"/>
                <w:szCs w:val="28"/>
                <w:lang w:val="en-US"/>
              </w:rPr>
              <w:t>olicing</w:t>
            </w:r>
            <w:r w:rsidRPr="00264768">
              <w:rPr>
                <w:rFonts w:ascii="Times New Roman" w:hAnsi="Times New Roman" w:cs="Times New Roman"/>
                <w:sz w:val="28"/>
                <w:szCs w:val="28"/>
                <w:lang w:val="uk-UA"/>
              </w:rPr>
              <w:t>».</w:t>
            </w:r>
          </w:p>
          <w:p w:rsidR="00BC1A4B" w:rsidRPr="007D5370" w:rsidRDefault="00BC1A4B" w:rsidP="007D5370">
            <w:pPr>
              <w:pStyle w:val="Default"/>
              <w:jc w:val="both"/>
              <w:rPr>
                <w:sz w:val="28"/>
                <w:szCs w:val="28"/>
              </w:rPr>
            </w:pPr>
            <w:r w:rsidRPr="007D5370">
              <w:rPr>
                <w:sz w:val="28"/>
                <w:szCs w:val="28"/>
                <w:lang w:val="uk-UA"/>
              </w:rPr>
              <w:t>Відповідно до листа Департаменту освіти і науки, молоді та спорту виконавчого органу Київради (Київської міської державної адміністрації) від 05.07.2016 № 063-6077 щодо впровадження експериментальної моделі співпраці загальноосвітніх навчальних закладів і Департаменту патрульної поліції «Шкільний офіцер поліції» управліннями освіти районних в місті Києві державних адміністрацій була налагоджена співпраця з вищевказаним Департаментом. Зокрема, управліннями освіти надано Департаменту патрульної поліції інформацію про кількість загальноосвітніх навчальних закладів та їх контакти для участі у роботі моделі ШОП. З</w:t>
            </w:r>
            <w:r w:rsidRPr="007D5370">
              <w:rPr>
                <w:sz w:val="28"/>
                <w:szCs w:val="28"/>
              </w:rPr>
              <w:t xml:space="preserve">а кожним навчальним закладом було закріплено представника поліції та складено план-графік проведення спільних заходів відповідно до завдань стратегії «Communti policing». </w:t>
            </w:r>
          </w:p>
          <w:p w:rsidR="00BC1A4B" w:rsidRPr="007D5370" w:rsidRDefault="00BC1A4B" w:rsidP="00C5271E">
            <w:pPr>
              <w:spacing w:after="0" w:line="240" w:lineRule="auto"/>
              <w:jc w:val="both"/>
              <w:rPr>
                <w:rFonts w:ascii="Times New Roman" w:hAnsi="Times New Roman" w:cs="Times New Roman"/>
                <w:sz w:val="28"/>
                <w:szCs w:val="28"/>
              </w:rPr>
            </w:pPr>
          </w:p>
        </w:tc>
      </w:tr>
    </w:tbl>
    <w:p w:rsidR="00BC1A4B" w:rsidRPr="00264768" w:rsidRDefault="00BC1A4B" w:rsidP="009223C8">
      <w:pPr>
        <w:spacing w:after="0" w:line="240" w:lineRule="auto"/>
        <w:jc w:val="both"/>
        <w:rPr>
          <w:rFonts w:ascii="Times New Roman" w:hAnsi="Times New Roman" w:cs="Times New Roman"/>
          <w:sz w:val="28"/>
          <w:szCs w:val="28"/>
          <w:lang w:val="uk-UA"/>
        </w:rPr>
      </w:pPr>
    </w:p>
    <w:p w:rsidR="00BC1A4B" w:rsidRPr="00264768" w:rsidRDefault="00BC1A4B">
      <w:pPr>
        <w:spacing w:after="0" w:line="240" w:lineRule="auto"/>
        <w:jc w:val="both"/>
        <w:rPr>
          <w:rFonts w:ascii="Times New Roman" w:hAnsi="Times New Roman" w:cs="Times New Roman"/>
          <w:sz w:val="28"/>
          <w:szCs w:val="28"/>
          <w:lang w:val="uk-UA"/>
        </w:rPr>
      </w:pPr>
    </w:p>
    <w:sectPr w:rsidR="00BC1A4B" w:rsidRPr="00264768" w:rsidSect="00223F2A">
      <w:headerReference w:type="default" r:id="rId7"/>
      <w:pgSz w:w="16838" w:h="11906" w:orient="landscape" w:code="9"/>
      <w:pgMar w:top="737" w:right="1134" w:bottom="85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4B" w:rsidRDefault="00BC1A4B" w:rsidP="00373A4E">
      <w:pPr>
        <w:spacing w:after="0" w:line="240" w:lineRule="auto"/>
      </w:pPr>
      <w:r>
        <w:separator/>
      </w:r>
    </w:p>
  </w:endnote>
  <w:endnote w:type="continuationSeparator" w:id="0">
    <w:p w:rsidR="00BC1A4B" w:rsidRDefault="00BC1A4B" w:rsidP="0037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Ё¬?"/>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4B" w:rsidRDefault="00BC1A4B" w:rsidP="00373A4E">
      <w:pPr>
        <w:spacing w:after="0" w:line="240" w:lineRule="auto"/>
      </w:pPr>
      <w:r>
        <w:separator/>
      </w:r>
    </w:p>
  </w:footnote>
  <w:footnote w:type="continuationSeparator" w:id="0">
    <w:p w:rsidR="00BC1A4B" w:rsidRDefault="00BC1A4B" w:rsidP="00373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4B" w:rsidRDefault="00BC1A4B">
    <w:pPr>
      <w:pStyle w:val="Header"/>
      <w:jc w:val="center"/>
    </w:pPr>
    <w:fldSimple w:instr="PAGE   \* MERGEFORMAT">
      <w:r>
        <w:rPr>
          <w:noProof/>
        </w:rPr>
        <w:t>4</w:t>
      </w:r>
    </w:fldSimple>
  </w:p>
  <w:p w:rsidR="00BC1A4B" w:rsidRDefault="00BC1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C07"/>
    <w:multiLevelType w:val="hybridMultilevel"/>
    <w:tmpl w:val="33D86EBE"/>
    <w:lvl w:ilvl="0" w:tplc="0422000F">
      <w:start w:val="1"/>
      <w:numFmt w:val="decimal"/>
      <w:lvlText w:val="%1."/>
      <w:lvlJc w:val="left"/>
      <w:pPr>
        <w:ind w:left="1429" w:hanging="360"/>
      </w:pPr>
    </w:lvl>
    <w:lvl w:ilvl="1" w:tplc="FD0A204E">
      <w:start w:val="1"/>
      <w:numFmt w:val="decimal"/>
      <w:lvlText w:val="%2)"/>
      <w:lvlJc w:val="left"/>
      <w:pPr>
        <w:ind w:left="2149" w:hanging="360"/>
      </w:pPr>
      <w:rPr>
        <w:rFonts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442A4714"/>
    <w:multiLevelType w:val="hybridMultilevel"/>
    <w:tmpl w:val="79321228"/>
    <w:lvl w:ilvl="0" w:tplc="2AD8E818">
      <w:start w:val="3191"/>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BB11288"/>
    <w:multiLevelType w:val="hybridMultilevel"/>
    <w:tmpl w:val="FBC6984E"/>
    <w:lvl w:ilvl="0" w:tplc="46EE7EB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790"/>
    <w:rsid w:val="00006557"/>
    <w:rsid w:val="0001684E"/>
    <w:rsid w:val="00023229"/>
    <w:rsid w:val="0002767E"/>
    <w:rsid w:val="0002775F"/>
    <w:rsid w:val="00035594"/>
    <w:rsid w:val="00043361"/>
    <w:rsid w:val="000535F1"/>
    <w:rsid w:val="00056481"/>
    <w:rsid w:val="000666FA"/>
    <w:rsid w:val="000906B2"/>
    <w:rsid w:val="000A26EA"/>
    <w:rsid w:val="000B5D1F"/>
    <w:rsid w:val="000D05FD"/>
    <w:rsid w:val="000D6C4E"/>
    <w:rsid w:val="000F3EF3"/>
    <w:rsid w:val="00120B1B"/>
    <w:rsid w:val="00122B21"/>
    <w:rsid w:val="001266A2"/>
    <w:rsid w:val="00135164"/>
    <w:rsid w:val="00151A26"/>
    <w:rsid w:val="00164046"/>
    <w:rsid w:val="00164A63"/>
    <w:rsid w:val="00170F03"/>
    <w:rsid w:val="00171474"/>
    <w:rsid w:val="00177A25"/>
    <w:rsid w:val="00194648"/>
    <w:rsid w:val="001A7F32"/>
    <w:rsid w:val="001B24E8"/>
    <w:rsid w:val="001B4C05"/>
    <w:rsid w:val="001C4002"/>
    <w:rsid w:val="001C4BA7"/>
    <w:rsid w:val="001D19E7"/>
    <w:rsid w:val="001D33D6"/>
    <w:rsid w:val="001D6DBD"/>
    <w:rsid w:val="001E0326"/>
    <w:rsid w:val="001E401D"/>
    <w:rsid w:val="001E69B7"/>
    <w:rsid w:val="001E7A83"/>
    <w:rsid w:val="001F1F22"/>
    <w:rsid w:val="001F20B4"/>
    <w:rsid w:val="001F7A33"/>
    <w:rsid w:val="00200634"/>
    <w:rsid w:val="002121B2"/>
    <w:rsid w:val="00221E04"/>
    <w:rsid w:val="00223F2A"/>
    <w:rsid w:val="00233FC3"/>
    <w:rsid w:val="00264768"/>
    <w:rsid w:val="0026795B"/>
    <w:rsid w:val="00281E1E"/>
    <w:rsid w:val="0028440C"/>
    <w:rsid w:val="00294DA5"/>
    <w:rsid w:val="002A64D3"/>
    <w:rsid w:val="002B2561"/>
    <w:rsid w:val="002B3239"/>
    <w:rsid w:val="002C2514"/>
    <w:rsid w:val="002E1814"/>
    <w:rsid w:val="002F11A2"/>
    <w:rsid w:val="002F20F7"/>
    <w:rsid w:val="003008B3"/>
    <w:rsid w:val="00306C02"/>
    <w:rsid w:val="00311837"/>
    <w:rsid w:val="00311AE6"/>
    <w:rsid w:val="00311EEF"/>
    <w:rsid w:val="00313DB8"/>
    <w:rsid w:val="003325D3"/>
    <w:rsid w:val="00336DF5"/>
    <w:rsid w:val="00340E8C"/>
    <w:rsid w:val="00341F6A"/>
    <w:rsid w:val="00345C32"/>
    <w:rsid w:val="00346632"/>
    <w:rsid w:val="00350C9B"/>
    <w:rsid w:val="00357615"/>
    <w:rsid w:val="00366EAE"/>
    <w:rsid w:val="003731DA"/>
    <w:rsid w:val="00373A4E"/>
    <w:rsid w:val="00375040"/>
    <w:rsid w:val="003A49A3"/>
    <w:rsid w:val="003B1BF9"/>
    <w:rsid w:val="003B4733"/>
    <w:rsid w:val="003B6F93"/>
    <w:rsid w:val="003C6D03"/>
    <w:rsid w:val="003C7210"/>
    <w:rsid w:val="003D37AE"/>
    <w:rsid w:val="003D5704"/>
    <w:rsid w:val="003D633D"/>
    <w:rsid w:val="003F0D4E"/>
    <w:rsid w:val="003F38B4"/>
    <w:rsid w:val="004031EF"/>
    <w:rsid w:val="00407AF1"/>
    <w:rsid w:val="004150B9"/>
    <w:rsid w:val="004203DB"/>
    <w:rsid w:val="00420D34"/>
    <w:rsid w:val="00424A08"/>
    <w:rsid w:val="0043043C"/>
    <w:rsid w:val="00435CAB"/>
    <w:rsid w:val="00435E95"/>
    <w:rsid w:val="00444882"/>
    <w:rsid w:val="00455169"/>
    <w:rsid w:val="00460AB0"/>
    <w:rsid w:val="00460F9D"/>
    <w:rsid w:val="004626CF"/>
    <w:rsid w:val="004639D2"/>
    <w:rsid w:val="00464759"/>
    <w:rsid w:val="004666D8"/>
    <w:rsid w:val="004667CF"/>
    <w:rsid w:val="00470F16"/>
    <w:rsid w:val="00481437"/>
    <w:rsid w:val="00483B80"/>
    <w:rsid w:val="00484283"/>
    <w:rsid w:val="004873C5"/>
    <w:rsid w:val="00491351"/>
    <w:rsid w:val="004B0CC7"/>
    <w:rsid w:val="004B2D2B"/>
    <w:rsid w:val="004B4531"/>
    <w:rsid w:val="004B7385"/>
    <w:rsid w:val="004C792E"/>
    <w:rsid w:val="004E1D24"/>
    <w:rsid w:val="00500F64"/>
    <w:rsid w:val="00505853"/>
    <w:rsid w:val="0051077D"/>
    <w:rsid w:val="00515576"/>
    <w:rsid w:val="005173DE"/>
    <w:rsid w:val="00517A02"/>
    <w:rsid w:val="0052278F"/>
    <w:rsid w:val="00553789"/>
    <w:rsid w:val="005565BF"/>
    <w:rsid w:val="00556E37"/>
    <w:rsid w:val="00565FFD"/>
    <w:rsid w:val="00571CE0"/>
    <w:rsid w:val="00577AAC"/>
    <w:rsid w:val="005856C4"/>
    <w:rsid w:val="00592D8F"/>
    <w:rsid w:val="00594A65"/>
    <w:rsid w:val="005A1B76"/>
    <w:rsid w:val="005A2115"/>
    <w:rsid w:val="005A23FA"/>
    <w:rsid w:val="005B1283"/>
    <w:rsid w:val="005B2668"/>
    <w:rsid w:val="005B4A2F"/>
    <w:rsid w:val="005C48C6"/>
    <w:rsid w:val="005E3606"/>
    <w:rsid w:val="005E451D"/>
    <w:rsid w:val="005E4C7B"/>
    <w:rsid w:val="005E5378"/>
    <w:rsid w:val="005E570D"/>
    <w:rsid w:val="005E7BAE"/>
    <w:rsid w:val="005E7C76"/>
    <w:rsid w:val="005F0F05"/>
    <w:rsid w:val="005F5EFE"/>
    <w:rsid w:val="005F64AC"/>
    <w:rsid w:val="006150EA"/>
    <w:rsid w:val="006171F7"/>
    <w:rsid w:val="00621286"/>
    <w:rsid w:val="00641992"/>
    <w:rsid w:val="00655DFC"/>
    <w:rsid w:val="00656D68"/>
    <w:rsid w:val="00656FD0"/>
    <w:rsid w:val="006710F6"/>
    <w:rsid w:val="006811FA"/>
    <w:rsid w:val="00681FAF"/>
    <w:rsid w:val="0069685F"/>
    <w:rsid w:val="006A6B5F"/>
    <w:rsid w:val="006A7A0D"/>
    <w:rsid w:val="006B6C6F"/>
    <w:rsid w:val="006C107E"/>
    <w:rsid w:val="006C1578"/>
    <w:rsid w:val="006C3F22"/>
    <w:rsid w:val="006C7550"/>
    <w:rsid w:val="006D088E"/>
    <w:rsid w:val="006D0F37"/>
    <w:rsid w:val="006D24BE"/>
    <w:rsid w:val="006D6C68"/>
    <w:rsid w:val="006E265A"/>
    <w:rsid w:val="00742F5C"/>
    <w:rsid w:val="00746D27"/>
    <w:rsid w:val="00751595"/>
    <w:rsid w:val="0075639D"/>
    <w:rsid w:val="00762CBD"/>
    <w:rsid w:val="00762EE1"/>
    <w:rsid w:val="00763CD6"/>
    <w:rsid w:val="00764E50"/>
    <w:rsid w:val="00785A92"/>
    <w:rsid w:val="0079312D"/>
    <w:rsid w:val="00793D5F"/>
    <w:rsid w:val="00796037"/>
    <w:rsid w:val="007A6886"/>
    <w:rsid w:val="007A7DAD"/>
    <w:rsid w:val="007B2C78"/>
    <w:rsid w:val="007C39DC"/>
    <w:rsid w:val="007D2A3C"/>
    <w:rsid w:val="007D4FB2"/>
    <w:rsid w:val="007D5370"/>
    <w:rsid w:val="007D6DF6"/>
    <w:rsid w:val="007E0891"/>
    <w:rsid w:val="007F5506"/>
    <w:rsid w:val="008142E2"/>
    <w:rsid w:val="00815690"/>
    <w:rsid w:val="00815D5F"/>
    <w:rsid w:val="00815F6A"/>
    <w:rsid w:val="00815FA7"/>
    <w:rsid w:val="00826A55"/>
    <w:rsid w:val="00830A8A"/>
    <w:rsid w:val="00832611"/>
    <w:rsid w:val="00832828"/>
    <w:rsid w:val="00836411"/>
    <w:rsid w:val="00836E4E"/>
    <w:rsid w:val="008574B4"/>
    <w:rsid w:val="0086230F"/>
    <w:rsid w:val="008648EA"/>
    <w:rsid w:val="008816B1"/>
    <w:rsid w:val="00896733"/>
    <w:rsid w:val="00896BD1"/>
    <w:rsid w:val="008A609B"/>
    <w:rsid w:val="008B10ED"/>
    <w:rsid w:val="008B2D8B"/>
    <w:rsid w:val="008C17EE"/>
    <w:rsid w:val="008C191C"/>
    <w:rsid w:val="008C3111"/>
    <w:rsid w:val="008D7379"/>
    <w:rsid w:val="008E3128"/>
    <w:rsid w:val="008E3C15"/>
    <w:rsid w:val="008F2945"/>
    <w:rsid w:val="00900316"/>
    <w:rsid w:val="009023FC"/>
    <w:rsid w:val="00915B0D"/>
    <w:rsid w:val="009223C8"/>
    <w:rsid w:val="00922962"/>
    <w:rsid w:val="00925209"/>
    <w:rsid w:val="009410ED"/>
    <w:rsid w:val="009421EA"/>
    <w:rsid w:val="00962A74"/>
    <w:rsid w:val="00966FA1"/>
    <w:rsid w:val="00967914"/>
    <w:rsid w:val="00972028"/>
    <w:rsid w:val="00973F8D"/>
    <w:rsid w:val="00974ADC"/>
    <w:rsid w:val="009845ED"/>
    <w:rsid w:val="0099117E"/>
    <w:rsid w:val="00995647"/>
    <w:rsid w:val="009970A3"/>
    <w:rsid w:val="009A0596"/>
    <w:rsid w:val="009A06BC"/>
    <w:rsid w:val="009A0F8C"/>
    <w:rsid w:val="009A227B"/>
    <w:rsid w:val="009A2640"/>
    <w:rsid w:val="009C67AC"/>
    <w:rsid w:val="009D309C"/>
    <w:rsid w:val="009D50EE"/>
    <w:rsid w:val="009F56AA"/>
    <w:rsid w:val="009F57EB"/>
    <w:rsid w:val="00A03343"/>
    <w:rsid w:val="00A06573"/>
    <w:rsid w:val="00A073C1"/>
    <w:rsid w:val="00A1518D"/>
    <w:rsid w:val="00A33CF0"/>
    <w:rsid w:val="00A44DD0"/>
    <w:rsid w:val="00A46FCB"/>
    <w:rsid w:val="00A50AF1"/>
    <w:rsid w:val="00A57002"/>
    <w:rsid w:val="00A579F1"/>
    <w:rsid w:val="00A62B2D"/>
    <w:rsid w:val="00A63C21"/>
    <w:rsid w:val="00A6721C"/>
    <w:rsid w:val="00A70F8B"/>
    <w:rsid w:val="00A80E41"/>
    <w:rsid w:val="00A87803"/>
    <w:rsid w:val="00A9301F"/>
    <w:rsid w:val="00A955AC"/>
    <w:rsid w:val="00A96ABC"/>
    <w:rsid w:val="00AA5F28"/>
    <w:rsid w:val="00AA6D4E"/>
    <w:rsid w:val="00AB7BA0"/>
    <w:rsid w:val="00AC7BDA"/>
    <w:rsid w:val="00AE0851"/>
    <w:rsid w:val="00AE4BE1"/>
    <w:rsid w:val="00B13641"/>
    <w:rsid w:val="00B20E65"/>
    <w:rsid w:val="00B23420"/>
    <w:rsid w:val="00B338B8"/>
    <w:rsid w:val="00B3626B"/>
    <w:rsid w:val="00B4319B"/>
    <w:rsid w:val="00B630B8"/>
    <w:rsid w:val="00B7265D"/>
    <w:rsid w:val="00B7271C"/>
    <w:rsid w:val="00B77F10"/>
    <w:rsid w:val="00B82FFD"/>
    <w:rsid w:val="00B959BF"/>
    <w:rsid w:val="00BA2F09"/>
    <w:rsid w:val="00BA5941"/>
    <w:rsid w:val="00BB6A79"/>
    <w:rsid w:val="00BC1A4B"/>
    <w:rsid w:val="00BD19B1"/>
    <w:rsid w:val="00BF3F10"/>
    <w:rsid w:val="00C0424B"/>
    <w:rsid w:val="00C147F8"/>
    <w:rsid w:val="00C3255E"/>
    <w:rsid w:val="00C42C68"/>
    <w:rsid w:val="00C42E99"/>
    <w:rsid w:val="00C5271E"/>
    <w:rsid w:val="00C6025F"/>
    <w:rsid w:val="00C608C3"/>
    <w:rsid w:val="00C649DE"/>
    <w:rsid w:val="00C710DC"/>
    <w:rsid w:val="00C77E24"/>
    <w:rsid w:val="00C83820"/>
    <w:rsid w:val="00C86520"/>
    <w:rsid w:val="00CB0FE9"/>
    <w:rsid w:val="00CB2E0E"/>
    <w:rsid w:val="00CB54D3"/>
    <w:rsid w:val="00CC3892"/>
    <w:rsid w:val="00CC55F7"/>
    <w:rsid w:val="00CC7CCC"/>
    <w:rsid w:val="00CD2536"/>
    <w:rsid w:val="00CE7B35"/>
    <w:rsid w:val="00CF09AB"/>
    <w:rsid w:val="00CF5328"/>
    <w:rsid w:val="00CF5C96"/>
    <w:rsid w:val="00D03083"/>
    <w:rsid w:val="00D10460"/>
    <w:rsid w:val="00D24335"/>
    <w:rsid w:val="00D2665A"/>
    <w:rsid w:val="00D268B5"/>
    <w:rsid w:val="00D32AFF"/>
    <w:rsid w:val="00D37D19"/>
    <w:rsid w:val="00D40EDE"/>
    <w:rsid w:val="00D4186F"/>
    <w:rsid w:val="00D55F38"/>
    <w:rsid w:val="00D8770B"/>
    <w:rsid w:val="00D93288"/>
    <w:rsid w:val="00D9354E"/>
    <w:rsid w:val="00D96935"/>
    <w:rsid w:val="00DA2374"/>
    <w:rsid w:val="00DA4882"/>
    <w:rsid w:val="00DC3715"/>
    <w:rsid w:val="00DD34A3"/>
    <w:rsid w:val="00DE3CA2"/>
    <w:rsid w:val="00DF3128"/>
    <w:rsid w:val="00DF3A70"/>
    <w:rsid w:val="00E02F04"/>
    <w:rsid w:val="00E10928"/>
    <w:rsid w:val="00E114C0"/>
    <w:rsid w:val="00E12E94"/>
    <w:rsid w:val="00E13AD7"/>
    <w:rsid w:val="00E14B73"/>
    <w:rsid w:val="00E263FC"/>
    <w:rsid w:val="00E27790"/>
    <w:rsid w:val="00E30581"/>
    <w:rsid w:val="00E30975"/>
    <w:rsid w:val="00E313AB"/>
    <w:rsid w:val="00E364C2"/>
    <w:rsid w:val="00E43E49"/>
    <w:rsid w:val="00E510E1"/>
    <w:rsid w:val="00E512B8"/>
    <w:rsid w:val="00E51590"/>
    <w:rsid w:val="00E53190"/>
    <w:rsid w:val="00E570C7"/>
    <w:rsid w:val="00E622C1"/>
    <w:rsid w:val="00E77633"/>
    <w:rsid w:val="00E90451"/>
    <w:rsid w:val="00E94527"/>
    <w:rsid w:val="00EA1C11"/>
    <w:rsid w:val="00EA42FA"/>
    <w:rsid w:val="00EF2E8F"/>
    <w:rsid w:val="00EF688C"/>
    <w:rsid w:val="00F220C3"/>
    <w:rsid w:val="00F34BE9"/>
    <w:rsid w:val="00F419FA"/>
    <w:rsid w:val="00F45512"/>
    <w:rsid w:val="00F50760"/>
    <w:rsid w:val="00F515F8"/>
    <w:rsid w:val="00F52B44"/>
    <w:rsid w:val="00F541CD"/>
    <w:rsid w:val="00F54DE9"/>
    <w:rsid w:val="00F80758"/>
    <w:rsid w:val="00F8199F"/>
    <w:rsid w:val="00F9016F"/>
    <w:rsid w:val="00F941BB"/>
    <w:rsid w:val="00F9678E"/>
    <w:rsid w:val="00F96B9E"/>
    <w:rsid w:val="00FA398C"/>
    <w:rsid w:val="00FA7524"/>
    <w:rsid w:val="00FC0228"/>
    <w:rsid w:val="00FE22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32"/>
    <w:pPr>
      <w:spacing w:after="200" w:line="276" w:lineRule="auto"/>
    </w:pPr>
    <w:rPr>
      <w:rFonts w:cs="Calibri"/>
      <w:lang w:val="ru-RU"/>
    </w:rPr>
  </w:style>
  <w:style w:type="paragraph" w:styleId="Heading2">
    <w:name w:val="heading 2"/>
    <w:basedOn w:val="Normal"/>
    <w:next w:val="Normal"/>
    <w:link w:val="Heading2Char"/>
    <w:uiPriority w:val="99"/>
    <w:qFormat/>
    <w:locked/>
    <w:rsid w:val="002B2561"/>
    <w:pPr>
      <w:keepNext/>
      <w:spacing w:before="240" w:after="60"/>
      <w:outlineLvl w:val="1"/>
    </w:pPr>
    <w:rPr>
      <w:rFonts w:ascii="Cambria" w:eastAsia="Times New Roman" w:hAnsi="Cambria" w:cs="Cambria"/>
      <w:b/>
      <w:bCs/>
      <w:i/>
      <w:iCs/>
      <w:sz w:val="28"/>
      <w:szCs w:val="28"/>
      <w:lang w:eastAsia="ru-RU"/>
    </w:rPr>
  </w:style>
  <w:style w:type="paragraph" w:styleId="Heading3">
    <w:name w:val="heading 3"/>
    <w:basedOn w:val="Normal"/>
    <w:next w:val="Normal"/>
    <w:link w:val="Heading3Char"/>
    <w:uiPriority w:val="99"/>
    <w:qFormat/>
    <w:locked/>
    <w:rsid w:val="003F0D4E"/>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B256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3F0D4E"/>
    <w:rPr>
      <w:rFonts w:ascii="Cambria" w:hAnsi="Cambria" w:cs="Cambria"/>
      <w:b/>
      <w:bCs/>
      <w:color w:val="4F81BD"/>
      <w:lang w:eastAsia="en-US"/>
    </w:rPr>
  </w:style>
  <w:style w:type="table" w:styleId="TableGrid">
    <w:name w:val="Table Grid"/>
    <w:basedOn w:val="TableNormal"/>
    <w:uiPriority w:val="99"/>
    <w:rsid w:val="001A7F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3A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73A4E"/>
  </w:style>
  <w:style w:type="paragraph" w:styleId="Footer">
    <w:name w:val="footer"/>
    <w:basedOn w:val="Normal"/>
    <w:link w:val="FooterChar"/>
    <w:uiPriority w:val="99"/>
    <w:rsid w:val="00373A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73A4E"/>
  </w:style>
  <w:style w:type="paragraph" w:styleId="NormalWeb">
    <w:name w:val="Normal (Web)"/>
    <w:basedOn w:val="Normal"/>
    <w:uiPriority w:val="99"/>
    <w:rsid w:val="009A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одержимое таблицы"/>
    <w:basedOn w:val="Normal"/>
    <w:uiPriority w:val="99"/>
    <w:rsid w:val="00DD34A3"/>
    <w:pPr>
      <w:widowControl w:val="0"/>
      <w:suppressLineNumbers/>
      <w:suppressAutoHyphens/>
      <w:spacing w:after="0" w:line="240" w:lineRule="auto"/>
    </w:pPr>
    <w:rPr>
      <w:rFonts w:ascii="Times New Roman" w:eastAsia="SimSun" w:hAnsi="Times New Roman" w:cs="Times New Roman"/>
      <w:kern w:val="1"/>
      <w:sz w:val="24"/>
      <w:szCs w:val="24"/>
      <w:lang w:val="uk-UA" w:eastAsia="zh-CN"/>
    </w:rPr>
  </w:style>
  <w:style w:type="paragraph" w:styleId="NoSpacing">
    <w:name w:val="No Spacing"/>
    <w:uiPriority w:val="99"/>
    <w:qFormat/>
    <w:rsid w:val="009410ED"/>
    <w:rPr>
      <w:rFonts w:eastAsia="Times New Roman" w:cs="Calibri"/>
      <w:lang w:val="uk-UA" w:eastAsia="uk-UA"/>
    </w:rPr>
  </w:style>
  <w:style w:type="character" w:customStyle="1" w:styleId="FontStyle11">
    <w:name w:val="Font Style11"/>
    <w:basedOn w:val="DefaultParagraphFont"/>
    <w:uiPriority w:val="99"/>
    <w:rsid w:val="009410ED"/>
    <w:rPr>
      <w:rFonts w:ascii="Times New Roman" w:hAnsi="Times New Roman" w:cs="Times New Roman"/>
      <w:color w:val="000000"/>
      <w:sz w:val="26"/>
      <w:szCs w:val="26"/>
    </w:rPr>
  </w:style>
  <w:style w:type="character" w:styleId="Hyperlink">
    <w:name w:val="Hyperlink"/>
    <w:basedOn w:val="DefaultParagraphFont"/>
    <w:uiPriority w:val="99"/>
    <w:rsid w:val="009410ED"/>
    <w:rPr>
      <w:color w:val="0000FF"/>
      <w:u w:val="single"/>
    </w:rPr>
  </w:style>
  <w:style w:type="character" w:customStyle="1" w:styleId="FontStyle14">
    <w:name w:val="Font Style14"/>
    <w:basedOn w:val="DefaultParagraphFont"/>
    <w:uiPriority w:val="99"/>
    <w:rsid w:val="00407AF1"/>
    <w:rPr>
      <w:rFonts w:ascii="Times New Roman" w:hAnsi="Times New Roman" w:cs="Times New Roman"/>
      <w:color w:val="000000"/>
      <w:sz w:val="26"/>
      <w:szCs w:val="26"/>
    </w:rPr>
  </w:style>
  <w:style w:type="paragraph" w:customStyle="1" w:styleId="Style8">
    <w:name w:val="Style8"/>
    <w:basedOn w:val="Normal"/>
    <w:uiPriority w:val="99"/>
    <w:rsid w:val="00407AF1"/>
    <w:pPr>
      <w:widowControl w:val="0"/>
      <w:autoSpaceDE w:val="0"/>
      <w:autoSpaceDN w:val="0"/>
      <w:adjustRightInd w:val="0"/>
      <w:spacing w:after="0" w:line="322" w:lineRule="exact"/>
      <w:ind w:firstLine="845"/>
      <w:jc w:val="both"/>
    </w:pPr>
    <w:rPr>
      <w:rFonts w:ascii="Times New Roman" w:eastAsia="Times New Roman" w:hAnsi="Times New Roman" w:cs="Times New Roman"/>
      <w:sz w:val="24"/>
      <w:szCs w:val="24"/>
      <w:lang w:val="uk-UA" w:eastAsia="uk-UA"/>
    </w:rPr>
  </w:style>
  <w:style w:type="paragraph" w:customStyle="1" w:styleId="Style9">
    <w:name w:val="Style9"/>
    <w:basedOn w:val="Normal"/>
    <w:uiPriority w:val="99"/>
    <w:rsid w:val="00E263FC"/>
    <w:pPr>
      <w:widowControl w:val="0"/>
      <w:autoSpaceDE w:val="0"/>
      <w:autoSpaceDN w:val="0"/>
      <w:adjustRightInd w:val="0"/>
      <w:spacing w:after="0" w:line="318" w:lineRule="exact"/>
      <w:ind w:firstLine="653"/>
      <w:jc w:val="both"/>
    </w:pPr>
    <w:rPr>
      <w:rFonts w:ascii="Times New Roman" w:eastAsia="Times New Roman" w:hAnsi="Times New Roman" w:cs="Times New Roman"/>
      <w:sz w:val="24"/>
      <w:szCs w:val="24"/>
      <w:lang w:val="uk-UA" w:eastAsia="uk-UA"/>
    </w:rPr>
  </w:style>
  <w:style w:type="character" w:customStyle="1" w:styleId="FontStyle22">
    <w:name w:val="Font Style22"/>
    <w:basedOn w:val="DefaultParagraphFont"/>
    <w:uiPriority w:val="99"/>
    <w:rsid w:val="00E263FC"/>
    <w:rPr>
      <w:rFonts w:ascii="Times New Roman" w:hAnsi="Times New Roman" w:cs="Times New Roman"/>
      <w:color w:val="000000"/>
      <w:sz w:val="24"/>
      <w:szCs w:val="24"/>
    </w:rPr>
  </w:style>
  <w:style w:type="paragraph" w:customStyle="1" w:styleId="Style12">
    <w:name w:val="Style12"/>
    <w:basedOn w:val="Normal"/>
    <w:uiPriority w:val="99"/>
    <w:rsid w:val="00E263FC"/>
    <w:pPr>
      <w:widowControl w:val="0"/>
      <w:autoSpaceDE w:val="0"/>
      <w:autoSpaceDN w:val="0"/>
      <w:adjustRightInd w:val="0"/>
      <w:spacing w:after="0" w:line="316" w:lineRule="exact"/>
      <w:ind w:firstLine="802"/>
      <w:jc w:val="both"/>
    </w:pPr>
    <w:rPr>
      <w:rFonts w:ascii="Times New Roman" w:eastAsia="Times New Roman" w:hAnsi="Times New Roman" w:cs="Times New Roman"/>
      <w:sz w:val="24"/>
      <w:szCs w:val="24"/>
      <w:lang w:val="uk-UA" w:eastAsia="uk-UA"/>
    </w:rPr>
  </w:style>
  <w:style w:type="character" w:customStyle="1" w:styleId="FontStyle21">
    <w:name w:val="Font Style21"/>
    <w:basedOn w:val="DefaultParagraphFont"/>
    <w:uiPriority w:val="99"/>
    <w:rsid w:val="0002767E"/>
    <w:rPr>
      <w:rFonts w:ascii="Times New Roman" w:hAnsi="Times New Roman" w:cs="Times New Roman"/>
      <w:color w:val="000000"/>
      <w:sz w:val="26"/>
      <w:szCs w:val="26"/>
    </w:rPr>
  </w:style>
  <w:style w:type="character" w:customStyle="1" w:styleId="FontStyle15">
    <w:name w:val="Font Style15"/>
    <w:basedOn w:val="DefaultParagraphFont"/>
    <w:uiPriority w:val="99"/>
    <w:rsid w:val="00A44DD0"/>
    <w:rPr>
      <w:rFonts w:ascii="Times New Roman" w:hAnsi="Times New Roman" w:cs="Times New Roman"/>
      <w:color w:val="000000"/>
      <w:sz w:val="26"/>
      <w:szCs w:val="26"/>
    </w:rPr>
  </w:style>
  <w:style w:type="paragraph" w:customStyle="1" w:styleId="Style6">
    <w:name w:val="Style6"/>
    <w:basedOn w:val="Normal"/>
    <w:uiPriority w:val="99"/>
    <w:rsid w:val="003F38B4"/>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uk-UA" w:eastAsia="uk-UA"/>
    </w:rPr>
  </w:style>
  <w:style w:type="character" w:customStyle="1" w:styleId="FontStyle34">
    <w:name w:val="Font Style34"/>
    <w:basedOn w:val="DefaultParagraphFont"/>
    <w:uiPriority w:val="99"/>
    <w:rsid w:val="00151A26"/>
    <w:rPr>
      <w:rFonts w:ascii="Times New Roman" w:hAnsi="Times New Roman" w:cs="Times New Roman"/>
      <w:color w:val="000000"/>
      <w:sz w:val="26"/>
      <w:szCs w:val="26"/>
    </w:rPr>
  </w:style>
  <w:style w:type="paragraph" w:styleId="BodyTextIndent">
    <w:name w:val="Body Text Indent"/>
    <w:basedOn w:val="Normal"/>
    <w:link w:val="BodyTextIndentChar"/>
    <w:uiPriority w:val="99"/>
    <w:rsid w:val="00FE2296"/>
    <w:pPr>
      <w:spacing w:after="0" w:line="240" w:lineRule="auto"/>
      <w:ind w:firstLine="567"/>
      <w:jc w:val="center"/>
    </w:pPr>
    <w:rPr>
      <w:rFonts w:ascii="Times New Roman" w:eastAsia="Times New Roman" w:hAnsi="Times New Roman" w:cs="Times New Roman"/>
      <w:b/>
      <w:bCs/>
      <w:sz w:val="28"/>
      <w:szCs w:val="28"/>
      <w:lang w:val="uk-UA" w:eastAsia="ru-RU"/>
    </w:rPr>
  </w:style>
  <w:style w:type="character" w:customStyle="1" w:styleId="BodyTextIndentChar">
    <w:name w:val="Body Text Indent Char"/>
    <w:basedOn w:val="DefaultParagraphFont"/>
    <w:link w:val="BodyTextIndent"/>
    <w:uiPriority w:val="99"/>
    <w:locked/>
    <w:rsid w:val="00FE2296"/>
    <w:rPr>
      <w:rFonts w:ascii="Times New Roman" w:hAnsi="Times New Roman" w:cs="Times New Roman"/>
      <w:b/>
      <w:bCs/>
      <w:sz w:val="20"/>
      <w:szCs w:val="20"/>
      <w:lang w:val="uk-UA"/>
    </w:rPr>
  </w:style>
  <w:style w:type="paragraph" w:styleId="ListParagraph">
    <w:name w:val="List Paragraph"/>
    <w:basedOn w:val="Normal"/>
    <w:uiPriority w:val="99"/>
    <w:qFormat/>
    <w:rsid w:val="00E622C1"/>
    <w:pPr>
      <w:spacing w:after="0"/>
      <w:ind w:left="720" w:firstLine="709"/>
    </w:pPr>
    <w:rPr>
      <w:lang w:val="uk-UA"/>
    </w:rPr>
  </w:style>
  <w:style w:type="character" w:styleId="FollowedHyperlink">
    <w:name w:val="FollowedHyperlink"/>
    <w:basedOn w:val="DefaultParagraphFont"/>
    <w:uiPriority w:val="99"/>
    <w:semiHidden/>
    <w:rsid w:val="006C7550"/>
    <w:rPr>
      <w:color w:val="800080"/>
      <w:u w:val="single"/>
    </w:rPr>
  </w:style>
  <w:style w:type="paragraph" w:customStyle="1" w:styleId="1">
    <w:name w:val="Абзац списка1"/>
    <w:basedOn w:val="Normal"/>
    <w:uiPriority w:val="99"/>
    <w:rsid w:val="00832828"/>
    <w:pPr>
      <w:spacing w:after="0"/>
      <w:ind w:left="720" w:firstLine="709"/>
    </w:pPr>
    <w:rPr>
      <w:rFonts w:eastAsia="Times New Roman"/>
      <w:lang w:val="uk-UA"/>
    </w:rPr>
  </w:style>
  <w:style w:type="paragraph" w:customStyle="1" w:styleId="2">
    <w:name w:val="Абзац списка2"/>
    <w:basedOn w:val="Normal"/>
    <w:uiPriority w:val="99"/>
    <w:rsid w:val="00E30581"/>
    <w:pPr>
      <w:spacing w:after="0"/>
      <w:ind w:left="720" w:firstLine="709"/>
    </w:pPr>
    <w:rPr>
      <w:rFonts w:eastAsia="Times New Roman"/>
      <w:lang w:val="uk-UA"/>
    </w:rPr>
  </w:style>
  <w:style w:type="character" w:customStyle="1" w:styleId="a0">
    <w:name w:val="Основной текст_"/>
    <w:basedOn w:val="DefaultParagraphFont"/>
    <w:link w:val="4"/>
    <w:uiPriority w:val="99"/>
    <w:locked/>
    <w:rsid w:val="00D268B5"/>
    <w:rPr>
      <w:spacing w:val="5"/>
      <w:shd w:val="clear" w:color="auto" w:fill="FFFFFF"/>
    </w:rPr>
  </w:style>
  <w:style w:type="paragraph" w:customStyle="1" w:styleId="4">
    <w:name w:val="Основной текст4"/>
    <w:basedOn w:val="Normal"/>
    <w:link w:val="a0"/>
    <w:uiPriority w:val="99"/>
    <w:rsid w:val="00D268B5"/>
    <w:pPr>
      <w:widowControl w:val="0"/>
      <w:shd w:val="clear" w:color="auto" w:fill="FFFFFF"/>
      <w:spacing w:after="300" w:line="240" w:lineRule="atLeast"/>
      <w:ind w:hanging="360"/>
    </w:pPr>
    <w:rPr>
      <w:spacing w:val="5"/>
      <w:lang w:eastAsia="ru-RU"/>
    </w:rPr>
  </w:style>
  <w:style w:type="character" w:customStyle="1" w:styleId="apple-converted-space">
    <w:name w:val="apple-converted-space"/>
    <w:basedOn w:val="DefaultParagraphFont"/>
    <w:uiPriority w:val="99"/>
    <w:rsid w:val="003F0D4E"/>
  </w:style>
  <w:style w:type="character" w:customStyle="1" w:styleId="a1">
    <w:name w:val="Основной текст + Полужирный"/>
    <w:aliases w:val="Интервал 0 pt"/>
    <w:basedOn w:val="a0"/>
    <w:uiPriority w:val="99"/>
    <w:rsid w:val="00E43E49"/>
    <w:rPr>
      <w:b/>
      <w:bCs/>
      <w:color w:val="000000"/>
      <w:spacing w:val="7"/>
      <w:w w:val="100"/>
      <w:position w:val="0"/>
      <w:sz w:val="24"/>
      <w:szCs w:val="24"/>
      <w:lang w:val="uk-UA" w:eastAsia="uk-UA"/>
    </w:rPr>
  </w:style>
  <w:style w:type="paragraph" w:customStyle="1" w:styleId="Default">
    <w:name w:val="Default"/>
    <w:uiPriority w:val="99"/>
    <w:rsid w:val="006E265A"/>
    <w:pPr>
      <w:autoSpaceDE w:val="0"/>
      <w:autoSpaceDN w:val="0"/>
      <w:adjustRightInd w:val="0"/>
    </w:pPr>
    <w:rPr>
      <w:color w:val="000000"/>
      <w:sz w:val="24"/>
      <w:szCs w:val="24"/>
      <w:lang w:val="ru-RU" w:eastAsia="ru-RU"/>
    </w:rPr>
  </w:style>
  <w:style w:type="paragraph" w:customStyle="1" w:styleId="a2">
    <w:name w:val="Вміст таблиці"/>
    <w:basedOn w:val="Normal"/>
    <w:uiPriority w:val="99"/>
    <w:rsid w:val="00A70F8B"/>
    <w:pPr>
      <w:widowControl w:val="0"/>
      <w:spacing w:after="0" w:line="240" w:lineRule="auto"/>
    </w:pPr>
    <w:rPr>
      <w:rFonts w:ascii="Liberation Serif" w:hAnsi="Liberation Serif" w:cs="Liberation Serif"/>
      <w:color w:val="00000A"/>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888566936">
      <w:marLeft w:val="0"/>
      <w:marRight w:val="0"/>
      <w:marTop w:val="0"/>
      <w:marBottom w:val="0"/>
      <w:divBdr>
        <w:top w:val="none" w:sz="0" w:space="0" w:color="auto"/>
        <w:left w:val="none" w:sz="0" w:space="0" w:color="auto"/>
        <w:bottom w:val="none" w:sz="0" w:space="0" w:color="auto"/>
        <w:right w:val="none" w:sz="0" w:space="0" w:color="auto"/>
      </w:divBdr>
    </w:div>
    <w:div w:id="888566937">
      <w:marLeft w:val="0"/>
      <w:marRight w:val="0"/>
      <w:marTop w:val="0"/>
      <w:marBottom w:val="0"/>
      <w:divBdr>
        <w:top w:val="none" w:sz="0" w:space="0" w:color="auto"/>
        <w:left w:val="none" w:sz="0" w:space="0" w:color="auto"/>
        <w:bottom w:val="none" w:sz="0" w:space="0" w:color="auto"/>
        <w:right w:val="none" w:sz="0" w:space="0" w:color="auto"/>
      </w:divBdr>
    </w:div>
    <w:div w:id="888566939">
      <w:marLeft w:val="0"/>
      <w:marRight w:val="0"/>
      <w:marTop w:val="0"/>
      <w:marBottom w:val="0"/>
      <w:divBdr>
        <w:top w:val="none" w:sz="0" w:space="0" w:color="auto"/>
        <w:left w:val="none" w:sz="0" w:space="0" w:color="auto"/>
        <w:bottom w:val="none" w:sz="0" w:space="0" w:color="auto"/>
        <w:right w:val="none" w:sz="0" w:space="0" w:color="auto"/>
      </w:divBdr>
      <w:divsChild>
        <w:div w:id="888566938">
          <w:marLeft w:val="0"/>
          <w:marRight w:val="0"/>
          <w:marTop w:val="0"/>
          <w:marBottom w:val="0"/>
          <w:divBdr>
            <w:top w:val="none" w:sz="0" w:space="0" w:color="auto"/>
            <w:left w:val="none" w:sz="0" w:space="0" w:color="auto"/>
            <w:bottom w:val="none" w:sz="0" w:space="0" w:color="auto"/>
            <w:right w:val="none" w:sz="0" w:space="0" w:color="auto"/>
          </w:divBdr>
        </w:div>
        <w:div w:id="888566941">
          <w:marLeft w:val="0"/>
          <w:marRight w:val="0"/>
          <w:marTop w:val="0"/>
          <w:marBottom w:val="0"/>
          <w:divBdr>
            <w:top w:val="none" w:sz="0" w:space="0" w:color="auto"/>
            <w:left w:val="none" w:sz="0" w:space="0" w:color="auto"/>
            <w:bottom w:val="dotted" w:sz="6" w:space="12" w:color="DDDDDD"/>
            <w:right w:val="none" w:sz="0" w:space="0" w:color="auto"/>
          </w:divBdr>
        </w:div>
      </w:divsChild>
    </w:div>
    <w:div w:id="888566940">
      <w:marLeft w:val="0"/>
      <w:marRight w:val="0"/>
      <w:marTop w:val="0"/>
      <w:marBottom w:val="0"/>
      <w:divBdr>
        <w:top w:val="none" w:sz="0" w:space="0" w:color="auto"/>
        <w:left w:val="none" w:sz="0" w:space="0" w:color="auto"/>
        <w:bottom w:val="none" w:sz="0" w:space="0" w:color="auto"/>
        <w:right w:val="none" w:sz="0" w:space="0" w:color="auto"/>
      </w:divBdr>
    </w:div>
    <w:div w:id="888566942">
      <w:marLeft w:val="0"/>
      <w:marRight w:val="0"/>
      <w:marTop w:val="0"/>
      <w:marBottom w:val="0"/>
      <w:divBdr>
        <w:top w:val="none" w:sz="0" w:space="0" w:color="auto"/>
        <w:left w:val="none" w:sz="0" w:space="0" w:color="auto"/>
        <w:bottom w:val="none" w:sz="0" w:space="0" w:color="auto"/>
        <w:right w:val="none" w:sz="0" w:space="0" w:color="auto"/>
      </w:divBdr>
    </w:div>
    <w:div w:id="888566943">
      <w:marLeft w:val="0"/>
      <w:marRight w:val="0"/>
      <w:marTop w:val="0"/>
      <w:marBottom w:val="0"/>
      <w:divBdr>
        <w:top w:val="none" w:sz="0" w:space="0" w:color="auto"/>
        <w:left w:val="none" w:sz="0" w:space="0" w:color="auto"/>
        <w:bottom w:val="none" w:sz="0" w:space="0" w:color="auto"/>
        <w:right w:val="none" w:sz="0" w:space="0" w:color="auto"/>
      </w:divBdr>
    </w:div>
    <w:div w:id="88856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1564</Words>
  <Characters>8917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щодо виконання Плану</dc:title>
  <dc:subject/>
  <dc:creator>ГУВП</dc:creator>
  <cp:keywords/>
  <dc:description/>
  <cp:lastModifiedBy>Sergey</cp:lastModifiedBy>
  <cp:revision>2</cp:revision>
  <cp:lastPrinted>2016-12-13T10:45:00Z</cp:lastPrinted>
  <dcterms:created xsi:type="dcterms:W3CDTF">2017-01-11T08:56:00Z</dcterms:created>
  <dcterms:modified xsi:type="dcterms:W3CDTF">2017-01-11T08:56:00Z</dcterms:modified>
</cp:coreProperties>
</file>