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B31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Зразок 1</w:t>
      </w:r>
    </w:p>
    <w:p w:rsidR="002B317B" w:rsidRP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D7138D" w:rsidRPr="002B317B" w:rsidRDefault="009B4F76" w:rsidP="009B4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>Розрахунок економічної та соціальної ефективності реалізації інвестиційної програми ( проекту)</w:t>
      </w:r>
    </w:p>
    <w:p w:rsidR="009B4F76" w:rsidRDefault="009B4F76" w:rsidP="009B4F7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FD2" w:rsidRPr="008E2246" w:rsidRDefault="00554AB9" w:rsidP="00051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51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Реконструкція з прибудовою загальноосвітньої школи № </w:t>
      </w:r>
      <w:r w:rsidR="00030107">
        <w:rPr>
          <w:rFonts w:ascii="Times New Roman" w:hAnsi="Times New Roman" w:cs="Times New Roman"/>
          <w:b/>
          <w:sz w:val="28"/>
          <w:szCs w:val="28"/>
          <w:lang w:val="uk-UA"/>
        </w:rPr>
        <w:t>...</w:t>
      </w:r>
      <w:r w:rsidR="00051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вул.</w:t>
      </w:r>
      <w:r w:rsidR="0003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...</w:t>
      </w:r>
      <w:r w:rsidR="00051FD2" w:rsidRPr="00051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10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51FD2" w:rsidRPr="008E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030107">
        <w:rPr>
          <w:rFonts w:ascii="Times New Roman" w:hAnsi="Times New Roman" w:cs="Times New Roman"/>
          <w:b/>
          <w:sz w:val="28"/>
          <w:szCs w:val="28"/>
          <w:lang w:val="uk-UA"/>
        </w:rPr>
        <w:t>...</w:t>
      </w:r>
      <w:r w:rsidR="00051FD2" w:rsidRPr="008E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Києва»</w:t>
      </w:r>
    </w:p>
    <w:p w:rsidR="009B4F76" w:rsidRDefault="009B4F76" w:rsidP="009B4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FD2" w:rsidRPr="002163B0" w:rsidRDefault="00051FD2" w:rsidP="009B4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F76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є неприбутковою установою , в  як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ій  навчатиметься 1000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F76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E73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з прибудовою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4F76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забезпечить 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7412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мешканців 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Дніпровського району сучасною школою на 1000 учнівських місць – зараз у стислих умовах навчається 600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4F76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надасть можливість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>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дітям шкільного віку отримати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 на професійному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шкільну освіту ;</w:t>
      </w:r>
    </w:p>
    <w:p w:rsidR="00051FD2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B17EE">
        <w:rPr>
          <w:rFonts w:ascii="Times New Roman" w:hAnsi="Times New Roman" w:cs="Times New Roman"/>
          <w:sz w:val="28"/>
          <w:szCs w:val="28"/>
          <w:lang w:val="uk-UA"/>
        </w:rPr>
        <w:t>створить належні умови для перебування та розвитку дітей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FD2" w:rsidRDefault="00051FD2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створить 90 робочих місць;</w:t>
      </w:r>
    </w:p>
    <w:p w:rsidR="00051FD2" w:rsidRDefault="00051FD2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приведе у належний стан приміщення існуючої будівлі школи;</w:t>
      </w:r>
    </w:p>
    <w:p w:rsidR="009B4F76" w:rsidRDefault="00051FD2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покращить матеріально-технічну базу школи.</w:t>
      </w:r>
      <w:r w:rsidR="009B4F7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B317B" w:rsidRDefault="002B317B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7B" w:rsidRDefault="002B317B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43"/>
        <w:gridCol w:w="2426"/>
        <w:gridCol w:w="3336"/>
      </w:tblGrid>
      <w:tr w:rsidR="00A07B84" w:rsidRPr="00835B93" w:rsidTr="00A00389">
        <w:trPr>
          <w:trHeight w:val="709"/>
        </w:trPr>
        <w:tc>
          <w:tcPr>
            <w:tcW w:w="3969" w:type="dxa"/>
            <w:vAlign w:val="center"/>
          </w:tcPr>
          <w:p w:rsidR="00A07B84" w:rsidRPr="00A07B84" w:rsidRDefault="00A07B84" w:rsidP="00A003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07B84" w:rsidRPr="00835B93" w:rsidRDefault="00A07B84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 xml:space="preserve"> посади 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  <w:vAlign w:val="center"/>
          </w:tcPr>
          <w:p w:rsidR="00A07B84" w:rsidRPr="00835B93" w:rsidRDefault="00A07B84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07B84" w:rsidRPr="00835B93" w:rsidRDefault="00A07B84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35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5B93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3" w:type="dxa"/>
            <w:vAlign w:val="center"/>
          </w:tcPr>
          <w:p w:rsidR="00A07B84" w:rsidRPr="00835B93" w:rsidRDefault="00A07B84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07B84" w:rsidRPr="00835B93" w:rsidRDefault="00A07B84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35B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35B93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B317B" w:rsidRPr="00370015" w:rsidRDefault="002B317B" w:rsidP="009B4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256E0" w:rsidRDefault="00E256E0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256E0" w:rsidRDefault="00E256E0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256E0" w:rsidRDefault="00E256E0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Зразок 2</w:t>
      </w:r>
    </w:p>
    <w:p w:rsidR="002B317B" w:rsidRPr="00E256E0" w:rsidRDefault="002B317B" w:rsidP="002B317B">
      <w:pPr>
        <w:pStyle w:val="a3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2B317B" w:rsidRPr="002B317B" w:rsidRDefault="002B317B" w:rsidP="002B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Розрахунки економічної та соціальної ефективності реалізації </w:t>
      </w:r>
    </w:p>
    <w:p w:rsidR="002B317B" w:rsidRPr="002B317B" w:rsidRDefault="002B317B" w:rsidP="002B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програми (проекту)</w:t>
      </w:r>
    </w:p>
    <w:p w:rsidR="002B317B" w:rsidRPr="002B317B" w:rsidRDefault="002B317B" w:rsidP="002B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«Будівництво гідровузла, </w:t>
      </w:r>
      <w:proofErr w:type="spellStart"/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>мкр-н</w:t>
      </w:r>
      <w:proofErr w:type="spellEnd"/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Бортничі, </w:t>
      </w:r>
      <w:proofErr w:type="spellStart"/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>вул.Дяченка</w:t>
      </w:r>
      <w:proofErr w:type="spellEnd"/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Дарницькому районі»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об’єкту здійснюється на виконання Програми розвитку, реконструкції та ремонту водопровідно-каналізаційного господарства районів малоповерхової і 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котеджної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 забудови м. Києва на період 2003-2010 роки та розпорядження Київської міської державної адміністрації від 07.10.2003р. №1878 «Про комплексний розвиток інженерно-транспортної інфраструктури мікрорайонів малоповерхової (приватної) забудови».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гідровузла на 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вул.Дяченка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 в мікрорайоні Бортничі, потужність якого складає 8000м3/добу, вирішить питання водопостачання мешканців малоповерхової забудови, яке гостро стоїть вже 15 років. Будуть забезпечені якісною питною водою понад 15 тис. чоловік, за рахунок вживання якісної питної води покращиться здоров’я населення.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Підключення до мереж водопостачання гідровузла багатоповерхових житлових будинків, які інтенсивно будуються останнім часом в мікрорайоні Бортничі, дасть можливість вчасно ввести будинки  в експлуатацію, в тому числі  284 квартири на 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вул.Леніна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>,47-59.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В перспективі на 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вул.Леніна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,55 в мікрорайоні Бортничі очікується будівництво багатоповерхового житлового будинку із загальною площею квартир  </w:t>
      </w:r>
      <w:smartTag w:uri="urn:schemas-microsoft-com:office:smarttags" w:element="metricconverter">
        <w:smartTagPr>
          <w:attr w:name="ProductID" w:val="24500 м2"/>
        </w:smartTagPr>
        <w:r w:rsidRPr="002B317B">
          <w:rPr>
            <w:rFonts w:ascii="Times New Roman" w:hAnsi="Times New Roman" w:cs="Times New Roman"/>
            <w:sz w:val="28"/>
            <w:szCs w:val="28"/>
            <w:lang w:val="uk-UA"/>
          </w:rPr>
          <w:t>24500 м2</w:t>
        </w:r>
      </w:smartTag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 та  вбудовано-прибудованих приміщень – </w:t>
      </w:r>
      <w:smartTag w:uri="urn:schemas-microsoft-com:office:smarttags" w:element="metricconverter">
        <w:smartTagPr>
          <w:attr w:name="ProductID" w:val="3500 м2"/>
        </w:smartTagPr>
        <w:r w:rsidRPr="002B317B">
          <w:rPr>
            <w:rFonts w:ascii="Times New Roman" w:hAnsi="Times New Roman" w:cs="Times New Roman"/>
            <w:sz w:val="28"/>
            <w:szCs w:val="28"/>
            <w:lang w:val="uk-UA"/>
          </w:rPr>
          <w:t>3500 м2</w:t>
        </w:r>
      </w:smartTag>
      <w:r w:rsidRPr="002B317B">
        <w:rPr>
          <w:rFonts w:ascii="Times New Roman" w:hAnsi="Times New Roman" w:cs="Times New Roman"/>
          <w:sz w:val="28"/>
          <w:szCs w:val="28"/>
          <w:lang w:val="uk-UA"/>
        </w:rPr>
        <w:t>. Завершення будівництва гідровузла дасть змогу вчасно виконати роботи з підключення будинку до мереж водопостачання та введення об’єкту в експлуатацію.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>Враховуючи те, що до складу проекту будівництва гідровузла входить прокладання кабельної мережі та будівництво розподільчого пункту, то завершення будівництва гідровузла в повному обсязі згідно з проектом забезпечить новозбудовані житлові будинки електроенергією.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будівництва гідровузла покращиться стан благоустрою території розміром </w:t>
      </w:r>
      <w:smartTag w:uri="urn:schemas-microsoft-com:office:smarttags" w:element="metricconverter">
        <w:smartTagPr>
          <w:attr w:name="ProductID" w:val="1,21 га"/>
        </w:smartTagPr>
        <w:r w:rsidRPr="002B317B">
          <w:rPr>
            <w:rFonts w:ascii="Times New Roman" w:hAnsi="Times New Roman" w:cs="Times New Roman"/>
            <w:sz w:val="28"/>
            <w:szCs w:val="28"/>
            <w:lang w:val="uk-UA"/>
          </w:rPr>
          <w:t>1,21 га</w:t>
        </w:r>
      </w:smartTag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>Кількість робочих місць в районі буде збільшено на 80 одиниць.</w:t>
      </w:r>
    </w:p>
    <w:p w:rsidR="00584C06" w:rsidRDefault="00584C06" w:rsidP="0037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43"/>
        <w:gridCol w:w="2426"/>
        <w:gridCol w:w="3336"/>
      </w:tblGrid>
      <w:tr w:rsidR="008126AE" w:rsidRPr="00835B93" w:rsidTr="005D790D">
        <w:trPr>
          <w:trHeight w:val="709"/>
        </w:trPr>
        <w:tc>
          <w:tcPr>
            <w:tcW w:w="3969" w:type="dxa"/>
            <w:vAlign w:val="center"/>
          </w:tcPr>
          <w:p w:rsidR="008126AE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126AE" w:rsidRPr="00835B93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 xml:space="preserve"> посади 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26AE" w:rsidRPr="00835B93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8126AE" w:rsidRPr="00835B93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lastRenderedPageBreak/>
              <w:t>__________________</w:t>
            </w:r>
          </w:p>
          <w:p w:rsidR="008126AE" w:rsidRPr="00835B93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35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5B93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26AE" w:rsidRPr="00835B93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3" w:type="dxa"/>
            <w:vAlign w:val="center"/>
          </w:tcPr>
          <w:p w:rsidR="008126AE" w:rsidRPr="00835B93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</w:t>
            </w:r>
          </w:p>
          <w:p w:rsidR="008126AE" w:rsidRPr="00835B93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35B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35B93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26AE" w:rsidRPr="00835B93" w:rsidRDefault="008126A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015" w:rsidRDefault="00370015" w:rsidP="0081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0015" w:rsidSect="008126AE">
      <w:headerReference w:type="even" r:id="rId8"/>
      <w:headerReference w:type="default" r:id="rId9"/>
      <w:headerReference w:type="first" r:id="rId10"/>
      <w:pgSz w:w="11906" w:h="16838"/>
      <w:pgMar w:top="709" w:right="707" w:bottom="142" w:left="1418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33" w:rsidRDefault="005F2D33" w:rsidP="009F24E8">
      <w:pPr>
        <w:spacing w:after="0" w:line="240" w:lineRule="auto"/>
      </w:pPr>
      <w:r>
        <w:separator/>
      </w:r>
    </w:p>
  </w:endnote>
  <w:endnote w:type="continuationSeparator" w:id="0">
    <w:p w:rsidR="005F2D33" w:rsidRDefault="005F2D33" w:rsidP="009F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33" w:rsidRDefault="005F2D33" w:rsidP="009F24E8">
      <w:pPr>
        <w:spacing w:after="0" w:line="240" w:lineRule="auto"/>
      </w:pPr>
      <w:r>
        <w:separator/>
      </w:r>
    </w:p>
  </w:footnote>
  <w:footnote w:type="continuationSeparator" w:id="0">
    <w:p w:rsidR="005F2D33" w:rsidRDefault="005F2D33" w:rsidP="009F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E8" w:rsidRDefault="00860D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2719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E8" w:rsidRDefault="00860D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2720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E8" w:rsidRDefault="00860D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2718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E68"/>
    <w:multiLevelType w:val="hybridMultilevel"/>
    <w:tmpl w:val="5096E3AC"/>
    <w:lvl w:ilvl="0" w:tplc="3E5480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6"/>
    <w:rsid w:val="00030107"/>
    <w:rsid w:val="00051FD2"/>
    <w:rsid w:val="002B317B"/>
    <w:rsid w:val="00370015"/>
    <w:rsid w:val="004A1E73"/>
    <w:rsid w:val="00554AB9"/>
    <w:rsid w:val="00584C06"/>
    <w:rsid w:val="005F2D33"/>
    <w:rsid w:val="00625E20"/>
    <w:rsid w:val="008126AE"/>
    <w:rsid w:val="00860DEB"/>
    <w:rsid w:val="009B17EE"/>
    <w:rsid w:val="009B4F76"/>
    <w:rsid w:val="009F24E8"/>
    <w:rsid w:val="00A07B84"/>
    <w:rsid w:val="00BC5D3C"/>
    <w:rsid w:val="00D7138D"/>
    <w:rsid w:val="00E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F7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4E8"/>
  </w:style>
  <w:style w:type="paragraph" w:styleId="a6">
    <w:name w:val="footer"/>
    <w:basedOn w:val="a"/>
    <w:link w:val="a7"/>
    <w:uiPriority w:val="99"/>
    <w:semiHidden/>
    <w:unhideWhenUsed/>
    <w:rsid w:val="009F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4E8"/>
  </w:style>
  <w:style w:type="paragraph" w:styleId="a8">
    <w:name w:val="Balloon Text"/>
    <w:basedOn w:val="a"/>
    <w:link w:val="a9"/>
    <w:uiPriority w:val="99"/>
    <w:semiHidden/>
    <w:unhideWhenUsed/>
    <w:rsid w:val="009F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F7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4E8"/>
  </w:style>
  <w:style w:type="paragraph" w:styleId="a6">
    <w:name w:val="footer"/>
    <w:basedOn w:val="a"/>
    <w:link w:val="a7"/>
    <w:uiPriority w:val="99"/>
    <w:semiHidden/>
    <w:unhideWhenUsed/>
    <w:rsid w:val="009F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4E8"/>
  </w:style>
  <w:style w:type="paragraph" w:styleId="a8">
    <w:name w:val="Balloon Text"/>
    <w:basedOn w:val="a"/>
    <w:link w:val="a9"/>
    <w:uiPriority w:val="99"/>
    <w:semiHidden/>
    <w:unhideWhenUsed/>
    <w:rsid w:val="009F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PC</cp:lastModifiedBy>
  <cp:revision>7</cp:revision>
  <cp:lastPrinted>2014-06-02T08:00:00Z</cp:lastPrinted>
  <dcterms:created xsi:type="dcterms:W3CDTF">2014-05-30T09:42:00Z</dcterms:created>
  <dcterms:modified xsi:type="dcterms:W3CDTF">2014-06-02T12:30:00Z</dcterms:modified>
</cp:coreProperties>
</file>